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53979" w14:textId="77777777" w:rsidR="000E315D" w:rsidRPr="00B15ABF" w:rsidRDefault="000E315D" w:rsidP="000E315D">
      <w:pPr>
        <w:spacing w:after="0" w:line="240" w:lineRule="auto"/>
        <w:rPr>
          <w:rFonts w:ascii="Times New Roman" w:hAnsi="Times New Roman" w:cs="Times New Roman"/>
          <w:b/>
        </w:rPr>
      </w:pPr>
      <w:bookmarkStart w:id="0" w:name="_Hlk38724818"/>
      <w:bookmarkEnd w:id="0"/>
      <w:r w:rsidRPr="00B15ABF">
        <w:rPr>
          <w:rFonts w:ascii="Times New Roman" w:hAnsi="Times New Roman" w:cs="Times New Roman"/>
          <w:b/>
        </w:rPr>
        <w:t xml:space="preserve">Rising from the </w:t>
      </w:r>
      <w:r>
        <w:rPr>
          <w:rFonts w:ascii="Times New Roman" w:hAnsi="Times New Roman" w:cs="Times New Roman"/>
          <w:b/>
        </w:rPr>
        <w:t>A</w:t>
      </w:r>
      <w:r w:rsidRPr="00B15ABF">
        <w:rPr>
          <w:rFonts w:ascii="Times New Roman" w:hAnsi="Times New Roman" w:cs="Times New Roman"/>
          <w:b/>
        </w:rPr>
        <w:t xml:space="preserve">shes: </w:t>
      </w:r>
      <w:r>
        <w:rPr>
          <w:rFonts w:ascii="Times New Roman" w:hAnsi="Times New Roman" w:cs="Times New Roman"/>
          <w:b/>
        </w:rPr>
        <w:t>P</w:t>
      </w:r>
      <w:r w:rsidRPr="00B15ABF">
        <w:rPr>
          <w:rFonts w:ascii="Times New Roman" w:hAnsi="Times New Roman" w:cs="Times New Roman"/>
          <w:b/>
        </w:rPr>
        <w:t xml:space="preserve">ost-smallpox epidemic </w:t>
      </w:r>
      <w:r>
        <w:rPr>
          <w:rFonts w:ascii="Times New Roman" w:hAnsi="Times New Roman" w:cs="Times New Roman"/>
          <w:b/>
        </w:rPr>
        <w:t xml:space="preserve">technological </w:t>
      </w:r>
      <w:r w:rsidRPr="00B15ABF">
        <w:rPr>
          <w:rFonts w:ascii="Times New Roman" w:hAnsi="Times New Roman" w:cs="Times New Roman"/>
          <w:b/>
        </w:rPr>
        <w:t>change</w:t>
      </w:r>
      <w:r>
        <w:rPr>
          <w:rFonts w:ascii="Times New Roman" w:hAnsi="Times New Roman" w:cs="Times New Roman"/>
          <w:b/>
        </w:rPr>
        <w:t xml:space="preserve"> among the Hidatsa as measured by ceramic</w:t>
      </w:r>
      <w:r w:rsidRPr="00B15ABF">
        <w:rPr>
          <w:rFonts w:ascii="Times New Roman" w:hAnsi="Times New Roman" w:cs="Times New Roman"/>
          <w:b/>
        </w:rPr>
        <w:t xml:space="preserve"> firing regimes on the </w:t>
      </w:r>
      <w:r>
        <w:rPr>
          <w:rFonts w:ascii="Times New Roman" w:hAnsi="Times New Roman" w:cs="Times New Roman"/>
          <w:b/>
        </w:rPr>
        <w:t>North American n</w:t>
      </w:r>
      <w:r w:rsidRPr="00B15ABF">
        <w:rPr>
          <w:rFonts w:ascii="Times New Roman" w:hAnsi="Times New Roman" w:cs="Times New Roman"/>
          <w:b/>
        </w:rPr>
        <w:t>orthern Plains</w:t>
      </w:r>
    </w:p>
    <w:p w14:paraId="625AAF85" w14:textId="77777777" w:rsidR="000E315D" w:rsidRDefault="000E315D" w:rsidP="000E315D">
      <w:pPr>
        <w:spacing w:after="0" w:line="240" w:lineRule="auto"/>
        <w:rPr>
          <w:rFonts w:ascii="Times New Roman" w:hAnsi="Times New Roman" w:cs="Times New Roman"/>
        </w:rPr>
      </w:pPr>
      <w:r w:rsidRPr="00B15ABF">
        <w:rPr>
          <w:rFonts w:ascii="Times New Roman" w:hAnsi="Times New Roman" w:cs="Times New Roman"/>
        </w:rPr>
        <w:t xml:space="preserve">Rachel Thimmig </w:t>
      </w:r>
    </w:p>
    <w:p w14:paraId="4C0C75FB" w14:textId="77777777" w:rsidR="000E315D" w:rsidRPr="00B15ABF" w:rsidRDefault="000E315D" w:rsidP="000E315D">
      <w:pPr>
        <w:spacing w:after="0" w:line="240" w:lineRule="auto"/>
        <w:rPr>
          <w:rFonts w:ascii="Times New Roman" w:hAnsi="Times New Roman" w:cs="Times New Roman"/>
        </w:rPr>
      </w:pPr>
      <w:r>
        <w:rPr>
          <w:rFonts w:ascii="Times New Roman" w:hAnsi="Times New Roman" w:cs="Times New Roman"/>
        </w:rPr>
        <w:t xml:space="preserve">Senior </w:t>
      </w:r>
      <w:r w:rsidRPr="00B15ABF">
        <w:rPr>
          <w:rFonts w:ascii="Times New Roman" w:hAnsi="Times New Roman" w:cs="Times New Roman"/>
        </w:rPr>
        <w:t>Distinction Project</w:t>
      </w:r>
    </w:p>
    <w:p w14:paraId="1516F0E8" w14:textId="77777777" w:rsidR="000E315D" w:rsidRDefault="000E315D" w:rsidP="000E315D">
      <w:pPr>
        <w:spacing w:after="0" w:line="240" w:lineRule="auto"/>
        <w:rPr>
          <w:rFonts w:ascii="Times New Roman" w:hAnsi="Times New Roman" w:cs="Times New Roman"/>
          <w:b/>
        </w:rPr>
      </w:pPr>
    </w:p>
    <w:p w14:paraId="2C24BC24" w14:textId="233C2775" w:rsidR="000E315D" w:rsidRPr="00B15ABF" w:rsidRDefault="00901694" w:rsidP="00901694">
      <w:pPr>
        <w:spacing w:after="0" w:line="480" w:lineRule="auto"/>
        <w:rPr>
          <w:rFonts w:ascii="Times New Roman" w:hAnsi="Times New Roman" w:cs="Times New Roman"/>
          <w:b/>
        </w:rPr>
      </w:pPr>
      <w:r>
        <w:rPr>
          <w:rFonts w:ascii="Times New Roman" w:hAnsi="Times New Roman" w:cs="Times New Roman"/>
          <w:b/>
        </w:rPr>
        <w:t>Introduction</w:t>
      </w:r>
    </w:p>
    <w:p w14:paraId="18526BF9" w14:textId="3861A38A" w:rsidR="000E315D" w:rsidRDefault="000E315D" w:rsidP="00901694">
      <w:pPr>
        <w:spacing w:after="0" w:line="480" w:lineRule="auto"/>
        <w:rPr>
          <w:rFonts w:ascii="Times New Roman" w:hAnsi="Times New Roman" w:cs="Times New Roman"/>
        </w:rPr>
      </w:pPr>
      <w:r w:rsidRPr="00B15ABF">
        <w:rPr>
          <w:rFonts w:ascii="Times New Roman" w:hAnsi="Times New Roman" w:cs="Times New Roman"/>
        </w:rPr>
        <w:tab/>
      </w:r>
      <w:r>
        <w:rPr>
          <w:rFonts w:ascii="Times New Roman" w:hAnsi="Times New Roman" w:cs="Times New Roman"/>
        </w:rPr>
        <w:t xml:space="preserve">Contact </w:t>
      </w:r>
      <w:r w:rsidR="00D4734B">
        <w:rPr>
          <w:rFonts w:ascii="Times New Roman" w:hAnsi="Times New Roman" w:cs="Times New Roman"/>
        </w:rPr>
        <w:t xml:space="preserve">between European and Indigenous peoples </w:t>
      </w:r>
      <w:r>
        <w:rPr>
          <w:rFonts w:ascii="Times New Roman" w:hAnsi="Times New Roman" w:cs="Times New Roman"/>
        </w:rPr>
        <w:t xml:space="preserve">occurred relatively late </w:t>
      </w:r>
      <w:r w:rsidR="00D4734B">
        <w:rPr>
          <w:rFonts w:ascii="Times New Roman" w:hAnsi="Times New Roman" w:cs="Times New Roman"/>
        </w:rPr>
        <w:t xml:space="preserve">on the northern North American Great Plains </w:t>
      </w:r>
      <w:r>
        <w:rPr>
          <w:rFonts w:ascii="Times New Roman" w:hAnsi="Times New Roman" w:cs="Times New Roman"/>
        </w:rPr>
        <w:t>compared to other regions. First documented encounters with the French and English took place in the 1730s and 1790s (Fenn 2014</w:t>
      </w:r>
      <w:r w:rsidR="00591D28">
        <w:rPr>
          <w:rFonts w:ascii="Times New Roman" w:hAnsi="Times New Roman" w:cs="Times New Roman"/>
        </w:rPr>
        <w:t>; Wood and Thiessen 1985</w:t>
      </w:r>
      <w:r>
        <w:rPr>
          <w:rFonts w:ascii="Times New Roman" w:hAnsi="Times New Roman" w:cs="Times New Roman"/>
        </w:rPr>
        <w:t>)</w:t>
      </w:r>
      <w:r w:rsidRPr="00B15ABF">
        <w:rPr>
          <w:rFonts w:ascii="Times New Roman" w:hAnsi="Times New Roman" w:cs="Times New Roman"/>
        </w:rPr>
        <w:t xml:space="preserve">. </w:t>
      </w:r>
      <w:r>
        <w:rPr>
          <w:rFonts w:ascii="Times New Roman" w:hAnsi="Times New Roman" w:cs="Times New Roman"/>
        </w:rPr>
        <w:t xml:space="preserve">Native nations often welcomed explorers, and especially traders, as they began to participate in the fur trade. Contact ushered in technological change, but this process was complicated by </w:t>
      </w:r>
      <w:r w:rsidR="00D4734B">
        <w:rPr>
          <w:rFonts w:ascii="Times New Roman" w:hAnsi="Times New Roman" w:cs="Times New Roman"/>
        </w:rPr>
        <w:t>I</w:t>
      </w:r>
      <w:r>
        <w:rPr>
          <w:rFonts w:ascii="Times New Roman" w:hAnsi="Times New Roman" w:cs="Times New Roman"/>
        </w:rPr>
        <w:t>ndigenous perceptions of exchange and cultural practices (Rogers 1990). Despite what previous models have proposed, European made trade goods were not seen as superior</w:t>
      </w:r>
      <w:r w:rsidR="00D4734B">
        <w:rPr>
          <w:rFonts w:ascii="Times New Roman" w:hAnsi="Times New Roman" w:cs="Times New Roman"/>
        </w:rPr>
        <w:t xml:space="preserve"> by all groups</w:t>
      </w:r>
      <w:r>
        <w:rPr>
          <w:rFonts w:ascii="Times New Roman" w:hAnsi="Times New Roman" w:cs="Times New Roman"/>
        </w:rPr>
        <w:t>, and several traditional technologies persisted into the late 19</w:t>
      </w:r>
      <w:r w:rsidRPr="00DA71D6">
        <w:rPr>
          <w:rFonts w:ascii="Times New Roman" w:hAnsi="Times New Roman" w:cs="Times New Roman"/>
          <w:vertAlign w:val="superscript"/>
        </w:rPr>
        <w:t>th</w:t>
      </w:r>
      <w:r>
        <w:rPr>
          <w:rFonts w:ascii="Times New Roman" w:hAnsi="Times New Roman" w:cs="Times New Roman"/>
        </w:rPr>
        <w:t xml:space="preserve"> </w:t>
      </w:r>
      <w:r w:rsidR="00D4734B">
        <w:rPr>
          <w:rFonts w:ascii="Times New Roman" w:hAnsi="Times New Roman" w:cs="Times New Roman"/>
        </w:rPr>
        <w:t xml:space="preserve">and possibly early </w:t>
      </w:r>
      <w:r w:rsidR="003024FD">
        <w:rPr>
          <w:rFonts w:ascii="Times New Roman" w:hAnsi="Times New Roman" w:cs="Times New Roman"/>
        </w:rPr>
        <w:t>20</w:t>
      </w:r>
      <w:r w:rsidR="00077F06">
        <w:rPr>
          <w:rFonts w:ascii="Times New Roman" w:hAnsi="Times New Roman" w:cs="Times New Roman"/>
          <w:vertAlign w:val="superscript"/>
        </w:rPr>
        <w:t>th</w:t>
      </w:r>
      <w:r w:rsidR="00077F06">
        <w:rPr>
          <w:rFonts w:ascii="Times New Roman" w:hAnsi="Times New Roman" w:cs="Times New Roman"/>
        </w:rPr>
        <w:t xml:space="preserve"> </w:t>
      </w:r>
      <w:r>
        <w:rPr>
          <w:rFonts w:ascii="Times New Roman" w:hAnsi="Times New Roman" w:cs="Times New Roman"/>
        </w:rPr>
        <w:t>centur</w:t>
      </w:r>
      <w:r w:rsidR="00D4734B">
        <w:rPr>
          <w:rFonts w:ascii="Times New Roman" w:hAnsi="Times New Roman" w:cs="Times New Roman"/>
        </w:rPr>
        <w:t>ies</w:t>
      </w:r>
      <w:r>
        <w:rPr>
          <w:rFonts w:ascii="Times New Roman" w:hAnsi="Times New Roman" w:cs="Times New Roman"/>
        </w:rPr>
        <w:t xml:space="preserve"> (Hollenback 2012).</w:t>
      </w:r>
    </w:p>
    <w:p w14:paraId="2D050075" w14:textId="6024432F" w:rsidR="000E315D" w:rsidRDefault="000E315D" w:rsidP="00901694">
      <w:pPr>
        <w:spacing w:after="0" w:line="480" w:lineRule="auto"/>
        <w:ind w:firstLine="720"/>
        <w:rPr>
          <w:rFonts w:ascii="Times New Roman" w:hAnsi="Times New Roman" w:cs="Times New Roman"/>
        </w:rPr>
      </w:pPr>
      <w:r>
        <w:rPr>
          <w:rFonts w:ascii="Times New Roman" w:hAnsi="Times New Roman" w:cs="Times New Roman"/>
        </w:rPr>
        <w:t xml:space="preserve">Complicating our understandings of technological change in the </w:t>
      </w:r>
      <w:r w:rsidR="00D4734B">
        <w:rPr>
          <w:rFonts w:ascii="Times New Roman" w:hAnsi="Times New Roman" w:cs="Times New Roman"/>
        </w:rPr>
        <w:t>C</w:t>
      </w:r>
      <w:r>
        <w:rPr>
          <w:rFonts w:ascii="Times New Roman" w:hAnsi="Times New Roman" w:cs="Times New Roman"/>
        </w:rPr>
        <w:t xml:space="preserve">ontact and </w:t>
      </w:r>
      <w:r w:rsidR="00D4734B">
        <w:rPr>
          <w:rFonts w:ascii="Times New Roman" w:hAnsi="Times New Roman" w:cs="Times New Roman"/>
        </w:rPr>
        <w:t>C</w:t>
      </w:r>
      <w:r>
        <w:rPr>
          <w:rFonts w:ascii="Times New Roman" w:hAnsi="Times New Roman" w:cs="Times New Roman"/>
        </w:rPr>
        <w:t xml:space="preserve">olonial periods were two catastrophic </w:t>
      </w:r>
      <w:r w:rsidRPr="00B15ABF">
        <w:rPr>
          <w:rFonts w:ascii="Times New Roman" w:hAnsi="Times New Roman" w:cs="Times New Roman"/>
        </w:rPr>
        <w:t>smallpox epidemics</w:t>
      </w:r>
      <w:r>
        <w:rPr>
          <w:rFonts w:ascii="Times New Roman" w:hAnsi="Times New Roman" w:cs="Times New Roman"/>
        </w:rPr>
        <w:t>. Both the</w:t>
      </w:r>
      <w:r w:rsidRPr="00B15ABF">
        <w:rPr>
          <w:rFonts w:ascii="Times New Roman" w:hAnsi="Times New Roman" w:cs="Times New Roman"/>
        </w:rPr>
        <w:t xml:space="preserve"> 17</w:t>
      </w:r>
      <w:r>
        <w:rPr>
          <w:rFonts w:ascii="Times New Roman" w:hAnsi="Times New Roman" w:cs="Times New Roman"/>
        </w:rPr>
        <w:t>81</w:t>
      </w:r>
      <w:r w:rsidRPr="00B15ABF">
        <w:rPr>
          <w:rFonts w:ascii="Times New Roman" w:hAnsi="Times New Roman" w:cs="Times New Roman"/>
        </w:rPr>
        <w:t xml:space="preserve">-1782 and 1837-1838 </w:t>
      </w:r>
      <w:r w:rsidR="00D4734B">
        <w:rPr>
          <w:rFonts w:ascii="Times New Roman" w:hAnsi="Times New Roman" w:cs="Times New Roman"/>
        </w:rPr>
        <w:t xml:space="preserve">outbreaks </w:t>
      </w:r>
      <w:r w:rsidRPr="00B15ABF">
        <w:rPr>
          <w:rFonts w:ascii="Times New Roman" w:hAnsi="Times New Roman" w:cs="Times New Roman"/>
        </w:rPr>
        <w:t>had high mortality rates th</w:t>
      </w:r>
      <w:r>
        <w:rPr>
          <w:rFonts w:ascii="Times New Roman" w:hAnsi="Times New Roman" w:cs="Times New Roman"/>
        </w:rPr>
        <w:t>at decimated northern Plains populations (Fenn 2001, 2014</w:t>
      </w:r>
      <w:r w:rsidR="00591D28">
        <w:rPr>
          <w:rFonts w:ascii="Times New Roman" w:hAnsi="Times New Roman" w:cs="Times New Roman"/>
        </w:rPr>
        <w:t xml:space="preserve">; Trimble </w:t>
      </w:r>
      <w:r w:rsidR="00BF420B">
        <w:rPr>
          <w:rFonts w:ascii="Times New Roman" w:hAnsi="Times New Roman" w:cs="Times New Roman"/>
        </w:rPr>
        <w:t>1985, 1986; Hanson 1989</w:t>
      </w:r>
      <w:r>
        <w:rPr>
          <w:rFonts w:ascii="Times New Roman" w:hAnsi="Times New Roman" w:cs="Times New Roman"/>
        </w:rPr>
        <w:t>)</w:t>
      </w:r>
      <w:r w:rsidRPr="00B15ABF">
        <w:rPr>
          <w:rFonts w:ascii="Times New Roman" w:hAnsi="Times New Roman" w:cs="Times New Roman"/>
        </w:rPr>
        <w:t>. In communities recovering from disaster it is not uncommon for surviving craftspeople to modify certain dimensions of technological practice</w:t>
      </w:r>
      <w:r>
        <w:rPr>
          <w:rFonts w:ascii="Times New Roman" w:hAnsi="Times New Roman" w:cs="Times New Roman"/>
        </w:rPr>
        <w:t xml:space="preserve"> (Hollenback 2012)</w:t>
      </w:r>
      <w:r w:rsidRPr="00B15ABF">
        <w:rPr>
          <w:rFonts w:ascii="Times New Roman" w:hAnsi="Times New Roman" w:cs="Times New Roman"/>
        </w:rPr>
        <w:t xml:space="preserve">. </w:t>
      </w:r>
      <w:r>
        <w:rPr>
          <w:rFonts w:ascii="Times New Roman" w:hAnsi="Times New Roman" w:cs="Times New Roman"/>
        </w:rPr>
        <w:t xml:space="preserve">This is especially true if the disaster results in the death of cultural specialists. </w:t>
      </w:r>
    </w:p>
    <w:p w14:paraId="33EF498B" w14:textId="7F2122E3" w:rsidR="000E315D" w:rsidRDefault="000E315D" w:rsidP="00901694">
      <w:pPr>
        <w:spacing w:after="0" w:line="480" w:lineRule="auto"/>
        <w:ind w:firstLine="720"/>
        <w:rPr>
          <w:rFonts w:ascii="Times New Roman" w:hAnsi="Times New Roman" w:cs="Times New Roman"/>
        </w:rPr>
      </w:pPr>
      <w:r>
        <w:rPr>
          <w:rFonts w:ascii="Times New Roman" w:hAnsi="Times New Roman" w:cs="Times New Roman"/>
        </w:rPr>
        <w:t>In</w:t>
      </w:r>
      <w:r w:rsidRPr="00B15ABF">
        <w:rPr>
          <w:rFonts w:ascii="Times New Roman" w:hAnsi="Times New Roman" w:cs="Times New Roman"/>
        </w:rPr>
        <w:t xml:space="preserve"> Hidatsa society craft knowledge was maintained and </w:t>
      </w:r>
      <w:r>
        <w:rPr>
          <w:rFonts w:ascii="Times New Roman" w:hAnsi="Times New Roman" w:cs="Times New Roman"/>
        </w:rPr>
        <w:t xml:space="preserve">practiced by </w:t>
      </w:r>
      <w:r w:rsidR="002D447E">
        <w:rPr>
          <w:rFonts w:ascii="Times New Roman" w:hAnsi="Times New Roman" w:cs="Times New Roman"/>
        </w:rPr>
        <w:t xml:space="preserve">those who had purchased the “rights” to such technologies, </w:t>
      </w:r>
      <w:r w:rsidR="005C5EE5">
        <w:rPr>
          <w:rFonts w:ascii="Times New Roman" w:hAnsi="Times New Roman" w:cs="Times New Roman"/>
        </w:rPr>
        <w:t xml:space="preserve">specific designs, </w:t>
      </w:r>
      <w:r w:rsidR="002D447E">
        <w:rPr>
          <w:rFonts w:ascii="Times New Roman" w:hAnsi="Times New Roman" w:cs="Times New Roman"/>
        </w:rPr>
        <w:t xml:space="preserve">the associated songs and rituals, and </w:t>
      </w:r>
      <w:r w:rsidR="005C5EE5">
        <w:rPr>
          <w:rFonts w:ascii="Times New Roman" w:hAnsi="Times New Roman" w:cs="Times New Roman"/>
        </w:rPr>
        <w:t>related</w:t>
      </w:r>
      <w:r w:rsidR="002D447E">
        <w:rPr>
          <w:rFonts w:ascii="Times New Roman" w:hAnsi="Times New Roman" w:cs="Times New Roman"/>
        </w:rPr>
        <w:t xml:space="preserve"> knowledge and skills</w:t>
      </w:r>
      <w:r>
        <w:rPr>
          <w:rFonts w:ascii="Times New Roman" w:hAnsi="Times New Roman" w:cs="Times New Roman"/>
        </w:rPr>
        <w:t xml:space="preserve"> (Bowers 1992). </w:t>
      </w:r>
      <w:r w:rsidR="002D447E">
        <w:rPr>
          <w:rFonts w:ascii="Times New Roman" w:hAnsi="Times New Roman" w:cs="Times New Roman"/>
        </w:rPr>
        <w:t xml:space="preserve">This was one way in which elders were supported by younger individuals. Skilled adults </w:t>
      </w:r>
      <w:r>
        <w:rPr>
          <w:rFonts w:ascii="Times New Roman" w:hAnsi="Times New Roman" w:cs="Times New Roman"/>
        </w:rPr>
        <w:t xml:space="preserve">sold the rights to </w:t>
      </w:r>
      <w:r w:rsidR="002D447E">
        <w:rPr>
          <w:rFonts w:ascii="Times New Roman" w:hAnsi="Times New Roman" w:cs="Times New Roman"/>
        </w:rPr>
        <w:t>technologies such as potte</w:t>
      </w:r>
      <w:r w:rsidR="005C5EE5">
        <w:rPr>
          <w:rFonts w:ascii="Times New Roman" w:hAnsi="Times New Roman" w:cs="Times New Roman"/>
        </w:rPr>
        <w:t>ry, basketry, arrow-making, eagle trapping, etc.</w:t>
      </w:r>
      <w:r>
        <w:rPr>
          <w:rFonts w:ascii="Times New Roman" w:hAnsi="Times New Roman" w:cs="Times New Roman"/>
        </w:rPr>
        <w:t xml:space="preserve"> to the next generation. </w:t>
      </w:r>
    </w:p>
    <w:p w14:paraId="2D6FBD1B" w14:textId="77777777" w:rsidR="00595FA3" w:rsidRDefault="000E315D" w:rsidP="00901694">
      <w:pPr>
        <w:spacing w:after="0" w:line="480" w:lineRule="auto"/>
        <w:ind w:firstLine="720"/>
        <w:rPr>
          <w:rFonts w:ascii="Times New Roman" w:hAnsi="Times New Roman" w:cs="Times New Roman"/>
        </w:rPr>
      </w:pPr>
      <w:r>
        <w:rPr>
          <w:rFonts w:ascii="Times New Roman" w:hAnsi="Times New Roman" w:cs="Times New Roman"/>
        </w:rPr>
        <w:t xml:space="preserve">Of the many </w:t>
      </w:r>
      <w:r w:rsidR="005C5EE5">
        <w:rPr>
          <w:rFonts w:ascii="Times New Roman" w:hAnsi="Times New Roman" w:cs="Times New Roman"/>
        </w:rPr>
        <w:t xml:space="preserve">traditional </w:t>
      </w:r>
      <w:r>
        <w:rPr>
          <w:rFonts w:ascii="Times New Roman" w:hAnsi="Times New Roman" w:cs="Times New Roman"/>
        </w:rPr>
        <w:t>technologies manufactured and used by the Hidatsa, ceramics are some of the</w:t>
      </w:r>
      <w:r w:rsidRPr="00B15ABF">
        <w:rPr>
          <w:rFonts w:ascii="Times New Roman" w:hAnsi="Times New Roman" w:cs="Times New Roman"/>
        </w:rPr>
        <w:t xml:space="preserve"> most durable and abundant</w:t>
      </w:r>
      <w:r>
        <w:rPr>
          <w:rFonts w:ascii="Times New Roman" w:hAnsi="Times New Roman" w:cs="Times New Roman"/>
        </w:rPr>
        <w:t xml:space="preserve"> in the archaeological record. </w:t>
      </w:r>
      <w:r w:rsidR="005C5EE5">
        <w:rPr>
          <w:rFonts w:ascii="Times New Roman" w:hAnsi="Times New Roman" w:cs="Times New Roman"/>
        </w:rPr>
        <w:t xml:space="preserve">It is ubiquitous on Plains Village archaeological sites from AD 1200-1850. </w:t>
      </w:r>
      <w:r>
        <w:rPr>
          <w:rFonts w:ascii="Times New Roman" w:hAnsi="Times New Roman" w:cs="Times New Roman"/>
        </w:rPr>
        <w:t xml:space="preserve">This study aims to </w:t>
      </w:r>
      <w:r w:rsidR="005C5EE5">
        <w:rPr>
          <w:rFonts w:ascii="Times New Roman" w:hAnsi="Times New Roman" w:cs="Times New Roman"/>
        </w:rPr>
        <w:t xml:space="preserve">better </w:t>
      </w:r>
      <w:r>
        <w:rPr>
          <w:rFonts w:ascii="Times New Roman" w:hAnsi="Times New Roman" w:cs="Times New Roman"/>
        </w:rPr>
        <w:t>understand</w:t>
      </w:r>
      <w:r w:rsidR="005C5EE5">
        <w:rPr>
          <w:rFonts w:ascii="Times New Roman" w:hAnsi="Times New Roman" w:cs="Times New Roman"/>
        </w:rPr>
        <w:t xml:space="preserve"> specific dimensions of</w:t>
      </w:r>
      <w:r>
        <w:rPr>
          <w:rFonts w:ascii="Times New Roman" w:hAnsi="Times New Roman" w:cs="Times New Roman"/>
        </w:rPr>
        <w:t xml:space="preserve"> </w:t>
      </w:r>
      <w:r>
        <w:rPr>
          <w:rFonts w:ascii="Times New Roman" w:hAnsi="Times New Roman" w:cs="Times New Roman"/>
        </w:rPr>
        <w:lastRenderedPageBreak/>
        <w:t xml:space="preserve">technological change </w:t>
      </w:r>
      <w:r w:rsidR="005C5EE5">
        <w:rPr>
          <w:rFonts w:ascii="Times New Roman" w:hAnsi="Times New Roman" w:cs="Times New Roman"/>
        </w:rPr>
        <w:t xml:space="preserve">in culture contact and post-disaster contexts </w:t>
      </w:r>
      <w:r>
        <w:rPr>
          <w:rFonts w:ascii="Times New Roman" w:hAnsi="Times New Roman" w:cs="Times New Roman"/>
        </w:rPr>
        <w:t>by building on studies of post-epidemic ceramic manufacture (Hollenback 2012).</w:t>
      </w:r>
      <w:r w:rsidR="003978FE">
        <w:rPr>
          <w:rFonts w:ascii="Times New Roman" w:hAnsi="Times New Roman" w:cs="Times New Roman"/>
        </w:rPr>
        <w:t xml:space="preserve"> </w:t>
      </w:r>
      <w:r w:rsidR="005C5EE5">
        <w:rPr>
          <w:rFonts w:ascii="Times New Roman" w:hAnsi="Times New Roman" w:cs="Times New Roman"/>
        </w:rPr>
        <w:t>Here</w:t>
      </w:r>
      <w:r w:rsidR="001325BD">
        <w:rPr>
          <w:rFonts w:ascii="Times New Roman" w:hAnsi="Times New Roman" w:cs="Times New Roman"/>
        </w:rPr>
        <w:t>,</w:t>
      </w:r>
      <w:r w:rsidR="005C5EE5">
        <w:rPr>
          <w:rFonts w:ascii="Times New Roman" w:hAnsi="Times New Roman" w:cs="Times New Roman"/>
        </w:rPr>
        <w:t xml:space="preserve"> we will</w:t>
      </w:r>
      <w:r>
        <w:rPr>
          <w:rFonts w:ascii="Times New Roman" w:hAnsi="Times New Roman" w:cs="Times New Roman"/>
        </w:rPr>
        <w:t xml:space="preserve"> examine</w:t>
      </w:r>
      <w:r w:rsidRPr="00B15ABF">
        <w:rPr>
          <w:rFonts w:ascii="Times New Roman" w:hAnsi="Times New Roman" w:cs="Times New Roman"/>
        </w:rPr>
        <w:t xml:space="preserve"> </w:t>
      </w:r>
      <w:r w:rsidR="005C5EE5">
        <w:rPr>
          <w:rFonts w:ascii="Times New Roman" w:hAnsi="Times New Roman" w:cs="Times New Roman"/>
        </w:rPr>
        <w:t xml:space="preserve">shifts in the </w:t>
      </w:r>
      <w:r w:rsidRPr="00B15ABF">
        <w:rPr>
          <w:rFonts w:ascii="Times New Roman" w:hAnsi="Times New Roman" w:cs="Times New Roman"/>
        </w:rPr>
        <w:t>firing temperature</w:t>
      </w:r>
      <w:r w:rsidR="00960ED8">
        <w:rPr>
          <w:rFonts w:ascii="Times New Roman" w:hAnsi="Times New Roman" w:cs="Times New Roman"/>
        </w:rPr>
        <w:t xml:space="preserve"> of pottery</w:t>
      </w:r>
      <w:r>
        <w:rPr>
          <w:rFonts w:ascii="Times New Roman" w:hAnsi="Times New Roman" w:cs="Times New Roman"/>
        </w:rPr>
        <w:t>, an often-overlooked attribute of</w:t>
      </w:r>
      <w:r w:rsidRPr="00B15ABF">
        <w:rPr>
          <w:rFonts w:ascii="Times New Roman" w:hAnsi="Times New Roman" w:cs="Times New Roman"/>
        </w:rPr>
        <w:t xml:space="preserve"> </w:t>
      </w:r>
      <w:r w:rsidR="00960ED8">
        <w:rPr>
          <w:rFonts w:ascii="Times New Roman" w:hAnsi="Times New Roman" w:cs="Times New Roman"/>
        </w:rPr>
        <w:t>craft</w:t>
      </w:r>
      <w:r w:rsidR="00960ED8" w:rsidRPr="00B15ABF">
        <w:rPr>
          <w:rFonts w:ascii="Times New Roman" w:hAnsi="Times New Roman" w:cs="Times New Roman"/>
        </w:rPr>
        <w:t xml:space="preserve"> </w:t>
      </w:r>
      <w:r w:rsidRPr="00B15ABF">
        <w:rPr>
          <w:rFonts w:ascii="Times New Roman" w:hAnsi="Times New Roman" w:cs="Times New Roman"/>
        </w:rPr>
        <w:t>production</w:t>
      </w:r>
      <w:r w:rsidR="00960ED8">
        <w:rPr>
          <w:rFonts w:ascii="Times New Roman" w:hAnsi="Times New Roman" w:cs="Times New Roman"/>
        </w:rPr>
        <w:t>.</w:t>
      </w:r>
      <w:r w:rsidR="005C5EE5">
        <w:rPr>
          <w:rFonts w:ascii="Times New Roman" w:hAnsi="Times New Roman" w:cs="Times New Roman"/>
        </w:rPr>
        <w:t xml:space="preserve"> </w:t>
      </w:r>
      <w:r w:rsidR="00C829DE">
        <w:rPr>
          <w:rFonts w:ascii="Times New Roman" w:hAnsi="Times New Roman" w:cs="Times New Roman"/>
        </w:rPr>
        <w:t>Firing temperature will be used as</w:t>
      </w:r>
      <w:r w:rsidR="00960ED8">
        <w:rPr>
          <w:rFonts w:ascii="Times New Roman" w:hAnsi="Times New Roman" w:cs="Times New Roman"/>
        </w:rPr>
        <w:t xml:space="preserve"> a</w:t>
      </w:r>
      <w:r w:rsidR="005C5EE5">
        <w:rPr>
          <w:rFonts w:ascii="Times New Roman" w:hAnsi="Times New Roman" w:cs="Times New Roman"/>
        </w:rPr>
        <w:t xml:space="preserve"> proxy measure for </w:t>
      </w:r>
      <w:r w:rsidR="00960ED8">
        <w:rPr>
          <w:rFonts w:ascii="Times New Roman" w:hAnsi="Times New Roman" w:cs="Times New Roman"/>
        </w:rPr>
        <w:t xml:space="preserve">broader </w:t>
      </w:r>
      <w:r w:rsidR="005C5EE5">
        <w:rPr>
          <w:rFonts w:ascii="Times New Roman" w:hAnsi="Times New Roman" w:cs="Times New Roman"/>
        </w:rPr>
        <w:t>changes in group behavior related to new labor demands and loss of skilled craftspersons in the 18</w:t>
      </w:r>
      <w:r w:rsidR="005C5EE5" w:rsidRPr="003978FE">
        <w:rPr>
          <w:rFonts w:ascii="Times New Roman" w:hAnsi="Times New Roman" w:cs="Times New Roman"/>
          <w:vertAlign w:val="superscript"/>
        </w:rPr>
        <w:t>th</w:t>
      </w:r>
      <w:r w:rsidR="005C5EE5">
        <w:rPr>
          <w:rFonts w:ascii="Times New Roman" w:hAnsi="Times New Roman" w:cs="Times New Roman"/>
        </w:rPr>
        <w:t xml:space="preserve"> and 19</w:t>
      </w:r>
      <w:r w:rsidR="005C5EE5" w:rsidRPr="003978FE">
        <w:rPr>
          <w:rFonts w:ascii="Times New Roman" w:hAnsi="Times New Roman" w:cs="Times New Roman"/>
          <w:vertAlign w:val="superscript"/>
        </w:rPr>
        <w:t>th</w:t>
      </w:r>
      <w:r w:rsidR="005C5EE5">
        <w:rPr>
          <w:rFonts w:ascii="Times New Roman" w:hAnsi="Times New Roman" w:cs="Times New Roman"/>
        </w:rPr>
        <w:t xml:space="preserve"> centuries</w:t>
      </w:r>
      <w:r w:rsidRPr="00B15ABF">
        <w:rPr>
          <w:rFonts w:ascii="Times New Roman" w:hAnsi="Times New Roman" w:cs="Times New Roman"/>
        </w:rPr>
        <w:t xml:space="preserve">. </w:t>
      </w:r>
    </w:p>
    <w:p w14:paraId="40592B9C" w14:textId="0CD74909" w:rsidR="009B76A9" w:rsidRDefault="000E315D" w:rsidP="00901694">
      <w:pPr>
        <w:spacing w:after="0" w:line="480" w:lineRule="auto"/>
        <w:ind w:firstLine="720"/>
        <w:rPr>
          <w:rFonts w:ascii="Times New Roman" w:hAnsi="Times New Roman" w:cs="Times New Roman"/>
        </w:rPr>
      </w:pPr>
      <w:r>
        <w:rPr>
          <w:rFonts w:ascii="Times New Roman" w:hAnsi="Times New Roman" w:cs="Times New Roman"/>
        </w:rPr>
        <w:t>Original firing temperature</w:t>
      </w:r>
      <w:r w:rsidRPr="00B15ABF">
        <w:rPr>
          <w:rFonts w:ascii="Times New Roman" w:hAnsi="Times New Roman" w:cs="Times New Roman"/>
        </w:rPr>
        <w:t xml:space="preserve"> i</w:t>
      </w:r>
      <w:r w:rsidR="007D192F">
        <w:rPr>
          <w:rFonts w:ascii="Times New Roman" w:hAnsi="Times New Roman" w:cs="Times New Roman"/>
        </w:rPr>
        <w:t>s</w:t>
      </w:r>
      <w:r w:rsidRPr="00B15ABF">
        <w:rPr>
          <w:rFonts w:ascii="Times New Roman" w:hAnsi="Times New Roman" w:cs="Times New Roman"/>
        </w:rPr>
        <w:t xml:space="preserve"> insightful because </w:t>
      </w:r>
      <w:r>
        <w:rPr>
          <w:rFonts w:ascii="Times New Roman" w:hAnsi="Times New Roman" w:cs="Times New Roman"/>
        </w:rPr>
        <w:t xml:space="preserve">it is </w:t>
      </w:r>
      <w:r w:rsidR="005C5EE5">
        <w:rPr>
          <w:rFonts w:ascii="Times New Roman" w:hAnsi="Times New Roman" w:cs="Times New Roman"/>
        </w:rPr>
        <w:t>directly related to several variables</w:t>
      </w:r>
      <w:r>
        <w:rPr>
          <w:rFonts w:ascii="Times New Roman" w:hAnsi="Times New Roman" w:cs="Times New Roman"/>
        </w:rPr>
        <w:t>: (1)</w:t>
      </w:r>
      <w:r w:rsidR="007B0F1D">
        <w:rPr>
          <w:rFonts w:ascii="Times New Roman" w:hAnsi="Times New Roman" w:cs="Times New Roman"/>
        </w:rPr>
        <w:t xml:space="preserve"> the</w:t>
      </w:r>
      <w:r>
        <w:rPr>
          <w:rFonts w:ascii="Times New Roman" w:hAnsi="Times New Roman" w:cs="Times New Roman"/>
        </w:rPr>
        <w:t xml:space="preserve"> skill level of potters</w:t>
      </w:r>
      <w:r w:rsidR="005C5EE5">
        <w:rPr>
          <w:rFonts w:ascii="Times New Roman" w:hAnsi="Times New Roman" w:cs="Times New Roman"/>
        </w:rPr>
        <w:t xml:space="preserve"> (e.g., they must know how to create and hold an adequate firing atmosphere that sufficiently hardens pots without breaking)</w:t>
      </w:r>
      <w:r>
        <w:rPr>
          <w:rFonts w:ascii="Times New Roman" w:hAnsi="Times New Roman" w:cs="Times New Roman"/>
        </w:rPr>
        <w:t xml:space="preserve">, (2) </w:t>
      </w:r>
      <w:r w:rsidR="007B0F1D">
        <w:rPr>
          <w:rFonts w:ascii="Times New Roman" w:hAnsi="Times New Roman" w:cs="Times New Roman"/>
        </w:rPr>
        <w:t xml:space="preserve">the </w:t>
      </w:r>
      <w:r w:rsidR="005C5EE5">
        <w:rPr>
          <w:rFonts w:ascii="Times New Roman" w:hAnsi="Times New Roman" w:cs="Times New Roman"/>
        </w:rPr>
        <w:t xml:space="preserve">amount of </w:t>
      </w:r>
      <w:r>
        <w:rPr>
          <w:rFonts w:ascii="Times New Roman" w:hAnsi="Times New Roman" w:cs="Times New Roman"/>
        </w:rPr>
        <w:t xml:space="preserve">labor </w:t>
      </w:r>
      <w:r w:rsidR="005C5EE5">
        <w:rPr>
          <w:rFonts w:ascii="Times New Roman" w:hAnsi="Times New Roman" w:cs="Times New Roman"/>
        </w:rPr>
        <w:t>and time invested in pottery manufacture and firing (e.g., time for pots to adequately dry</w:t>
      </w:r>
      <w:r w:rsidR="0044329F">
        <w:rPr>
          <w:rFonts w:ascii="Times New Roman" w:hAnsi="Times New Roman" w:cs="Times New Roman"/>
        </w:rPr>
        <w:t xml:space="preserve">, </w:t>
      </w:r>
      <w:r w:rsidR="00A70A4D">
        <w:rPr>
          <w:rFonts w:ascii="Times New Roman" w:hAnsi="Times New Roman" w:cs="Times New Roman"/>
        </w:rPr>
        <w:t xml:space="preserve">labor to collect firewood or other fuels, and time </w:t>
      </w:r>
      <w:r w:rsidR="0044329F">
        <w:rPr>
          <w:rFonts w:ascii="Times New Roman" w:hAnsi="Times New Roman" w:cs="Times New Roman"/>
        </w:rPr>
        <w:t xml:space="preserve">for </w:t>
      </w:r>
      <w:r w:rsidR="00A70A4D">
        <w:rPr>
          <w:rFonts w:ascii="Times New Roman" w:hAnsi="Times New Roman" w:cs="Times New Roman"/>
        </w:rPr>
        <w:t xml:space="preserve">pots </w:t>
      </w:r>
      <w:r w:rsidR="0044329F">
        <w:rPr>
          <w:rFonts w:ascii="Times New Roman" w:hAnsi="Times New Roman" w:cs="Times New Roman"/>
        </w:rPr>
        <w:t>to fire</w:t>
      </w:r>
      <w:r w:rsidR="005C5EE5">
        <w:rPr>
          <w:rFonts w:ascii="Times New Roman" w:hAnsi="Times New Roman" w:cs="Times New Roman"/>
        </w:rPr>
        <w:t>)</w:t>
      </w:r>
      <w:r>
        <w:rPr>
          <w:rFonts w:ascii="Times New Roman" w:hAnsi="Times New Roman" w:cs="Times New Roman"/>
        </w:rPr>
        <w:t xml:space="preserve">, and (3) </w:t>
      </w:r>
      <w:r w:rsidR="00A90E4C">
        <w:rPr>
          <w:rFonts w:ascii="Times New Roman" w:hAnsi="Times New Roman" w:cs="Times New Roman"/>
        </w:rPr>
        <w:t xml:space="preserve">the level of stress </w:t>
      </w:r>
      <w:r w:rsidR="00156C62">
        <w:rPr>
          <w:rFonts w:ascii="Times New Roman" w:hAnsi="Times New Roman" w:cs="Times New Roman"/>
        </w:rPr>
        <w:t>faced by the</w:t>
      </w:r>
      <w:r w:rsidR="005C5EE5">
        <w:rPr>
          <w:rFonts w:ascii="Times New Roman" w:hAnsi="Times New Roman" w:cs="Times New Roman"/>
        </w:rPr>
        <w:t xml:space="preserve"> population </w:t>
      </w:r>
      <w:r w:rsidR="00156C62">
        <w:rPr>
          <w:rFonts w:ascii="Times New Roman" w:hAnsi="Times New Roman" w:cs="Times New Roman"/>
        </w:rPr>
        <w:t>in</w:t>
      </w:r>
      <w:r w:rsidR="00A41234">
        <w:rPr>
          <w:rFonts w:ascii="Times New Roman" w:hAnsi="Times New Roman" w:cs="Times New Roman"/>
        </w:rPr>
        <w:t xml:space="preserve"> </w:t>
      </w:r>
      <w:r w:rsidR="00156C62">
        <w:rPr>
          <w:rFonts w:ascii="Times New Roman" w:hAnsi="Times New Roman" w:cs="Times New Roman"/>
        </w:rPr>
        <w:t xml:space="preserve">regard </w:t>
      </w:r>
      <w:r w:rsidR="005C5EE5">
        <w:rPr>
          <w:rFonts w:ascii="Times New Roman" w:hAnsi="Times New Roman" w:cs="Times New Roman"/>
        </w:rPr>
        <w:t xml:space="preserve">to </w:t>
      </w:r>
      <w:r>
        <w:rPr>
          <w:rFonts w:ascii="Times New Roman" w:hAnsi="Times New Roman" w:cs="Times New Roman"/>
        </w:rPr>
        <w:t xml:space="preserve">fuel requirements. </w:t>
      </w:r>
    </w:p>
    <w:p w14:paraId="084237A3" w14:textId="4A592101" w:rsidR="000C0B1A" w:rsidRDefault="000C0B1A" w:rsidP="00901694">
      <w:pPr>
        <w:spacing w:after="0" w:line="480" w:lineRule="auto"/>
        <w:ind w:firstLine="720"/>
        <w:rPr>
          <w:rFonts w:ascii="Times New Roman" w:hAnsi="Times New Roman" w:cs="Times New Roman"/>
        </w:rPr>
      </w:pPr>
      <w:r>
        <w:rPr>
          <w:rFonts w:ascii="Times New Roman" w:hAnsi="Times New Roman" w:cs="Times New Roman"/>
        </w:rPr>
        <w:t xml:space="preserve">A decrease in overall firing temperatures might reflect less skilled potters who lacked the requisite knowledge but were still trying to maintain traditional practice after </w:t>
      </w:r>
      <w:r w:rsidR="002816D4">
        <w:rPr>
          <w:rFonts w:ascii="Times New Roman" w:hAnsi="Times New Roman" w:cs="Times New Roman"/>
        </w:rPr>
        <w:t>the epidemics</w:t>
      </w:r>
      <w:r>
        <w:rPr>
          <w:rFonts w:ascii="Times New Roman" w:hAnsi="Times New Roman" w:cs="Times New Roman"/>
        </w:rPr>
        <w:t>. As I will discuss later in this paper, e</w:t>
      </w:r>
      <w:r w:rsidR="00611957">
        <w:rPr>
          <w:rFonts w:ascii="Times New Roman" w:hAnsi="Times New Roman" w:cs="Times New Roman"/>
        </w:rPr>
        <w:t>very part of the potter</w:t>
      </w:r>
      <w:r>
        <w:rPr>
          <w:rFonts w:ascii="Times New Roman" w:hAnsi="Times New Roman" w:cs="Times New Roman"/>
        </w:rPr>
        <w:t>y</w:t>
      </w:r>
      <w:r w:rsidR="00611957">
        <w:rPr>
          <w:rFonts w:ascii="Times New Roman" w:hAnsi="Times New Roman" w:cs="Times New Roman"/>
        </w:rPr>
        <w:t xml:space="preserve"> making process, including firing techniques, w</w:t>
      </w:r>
      <w:r w:rsidR="002816D4">
        <w:rPr>
          <w:rFonts w:ascii="Times New Roman" w:hAnsi="Times New Roman" w:cs="Times New Roman"/>
        </w:rPr>
        <w:t xml:space="preserve">as </w:t>
      </w:r>
      <w:r w:rsidR="00611957">
        <w:rPr>
          <w:rFonts w:ascii="Times New Roman" w:hAnsi="Times New Roman" w:cs="Times New Roman"/>
        </w:rPr>
        <w:t xml:space="preserve">kept </w:t>
      </w:r>
      <w:r w:rsidR="00304EB9">
        <w:rPr>
          <w:rFonts w:ascii="Times New Roman" w:hAnsi="Times New Roman" w:cs="Times New Roman"/>
        </w:rPr>
        <w:t xml:space="preserve">secret (Bowers 1992; Wilson et al. 1977). </w:t>
      </w:r>
      <w:r>
        <w:rPr>
          <w:rFonts w:ascii="Times New Roman" w:hAnsi="Times New Roman" w:cs="Times New Roman"/>
        </w:rPr>
        <w:t>The secrecy combined with the fact that m</w:t>
      </w:r>
      <w:r w:rsidR="00304EB9">
        <w:rPr>
          <w:rFonts w:ascii="Times New Roman" w:hAnsi="Times New Roman" w:cs="Times New Roman"/>
        </w:rPr>
        <w:t xml:space="preserve">ost potters were older adult women, an age group disproportionately affected by the epidemics, </w:t>
      </w:r>
      <w:r>
        <w:rPr>
          <w:rFonts w:ascii="Times New Roman" w:hAnsi="Times New Roman" w:cs="Times New Roman"/>
        </w:rPr>
        <w:t xml:space="preserve">it is possible the few women who knew how to fire pots properly died before they could pass on their knowledge (Hollenback 2012). </w:t>
      </w:r>
    </w:p>
    <w:p w14:paraId="256EEA95" w14:textId="4653674F" w:rsidR="00D232ED" w:rsidRDefault="00E06034" w:rsidP="00B0698D">
      <w:pPr>
        <w:spacing w:after="0" w:line="480" w:lineRule="auto"/>
        <w:ind w:firstLine="720"/>
        <w:rPr>
          <w:rFonts w:ascii="Times New Roman" w:hAnsi="Times New Roman" w:cs="Times New Roman"/>
        </w:rPr>
      </w:pPr>
      <w:r>
        <w:rPr>
          <w:rFonts w:ascii="Times New Roman" w:hAnsi="Times New Roman" w:cs="Times New Roman"/>
        </w:rPr>
        <w:t xml:space="preserve">Lower overall firing temperatures may also reflect a decrease in effort and time spent making pottery. </w:t>
      </w:r>
      <w:r w:rsidR="0028152B">
        <w:rPr>
          <w:rFonts w:ascii="Times New Roman" w:hAnsi="Times New Roman" w:cs="Times New Roman"/>
        </w:rPr>
        <w:t xml:space="preserve">After the smallpox epidemics, where significant portions of households died, time and labor demands for survivors must have been dramatic (Hollenback 2012). </w:t>
      </w:r>
      <w:r w:rsidR="000D2271">
        <w:rPr>
          <w:rFonts w:ascii="Times New Roman" w:hAnsi="Times New Roman" w:cs="Times New Roman"/>
        </w:rPr>
        <w:t>In earthlodge villages, women were</w:t>
      </w:r>
      <w:r w:rsidR="002564D8">
        <w:rPr>
          <w:rFonts w:ascii="Times New Roman" w:hAnsi="Times New Roman" w:cs="Times New Roman"/>
        </w:rPr>
        <w:t xml:space="preserve"> </w:t>
      </w:r>
      <w:r w:rsidR="000D2271">
        <w:rPr>
          <w:rFonts w:ascii="Times New Roman" w:hAnsi="Times New Roman" w:cs="Times New Roman"/>
        </w:rPr>
        <w:t xml:space="preserve">responsible for planting, harvesting, and storing all crops (Bowers 1992). </w:t>
      </w:r>
      <w:r w:rsidR="00642188">
        <w:rPr>
          <w:rFonts w:ascii="Times New Roman" w:hAnsi="Times New Roman" w:cs="Times New Roman"/>
        </w:rPr>
        <w:t xml:space="preserve">Women also collected the wood for cooking, heating, and firing of pottery which </w:t>
      </w:r>
      <w:r w:rsidR="00642188" w:rsidRPr="00B15ABF">
        <w:rPr>
          <w:rFonts w:ascii="Times New Roman" w:hAnsi="Times New Roman" w:cs="Times New Roman"/>
        </w:rPr>
        <w:t>require</w:t>
      </w:r>
      <w:r w:rsidR="00642188">
        <w:rPr>
          <w:rFonts w:ascii="Times New Roman" w:hAnsi="Times New Roman" w:cs="Times New Roman"/>
        </w:rPr>
        <w:t>d both</w:t>
      </w:r>
      <w:r w:rsidR="00642188" w:rsidRPr="00B15ABF">
        <w:rPr>
          <w:rFonts w:ascii="Times New Roman" w:hAnsi="Times New Roman" w:cs="Times New Roman"/>
        </w:rPr>
        <w:t xml:space="preserve"> labor </w:t>
      </w:r>
      <w:r w:rsidR="00642188">
        <w:rPr>
          <w:rFonts w:ascii="Times New Roman" w:hAnsi="Times New Roman" w:cs="Times New Roman"/>
        </w:rPr>
        <w:t xml:space="preserve">and </w:t>
      </w:r>
      <w:r w:rsidR="00642188" w:rsidRPr="00B15ABF">
        <w:rPr>
          <w:rFonts w:ascii="Times New Roman" w:hAnsi="Times New Roman" w:cs="Times New Roman"/>
        </w:rPr>
        <w:t>time to collect</w:t>
      </w:r>
      <w:r w:rsidR="002564D8">
        <w:rPr>
          <w:rFonts w:ascii="Times New Roman" w:hAnsi="Times New Roman" w:cs="Times New Roman"/>
        </w:rPr>
        <w:t xml:space="preserve"> (Bowers 1992)</w:t>
      </w:r>
      <w:r w:rsidR="00642188">
        <w:rPr>
          <w:rFonts w:ascii="Times New Roman" w:hAnsi="Times New Roman" w:cs="Times New Roman"/>
        </w:rPr>
        <w:t>. They could offset carrying demands and distance with the use of dog travois, but it was an essential task that largely fell along gendered lines (Bowers</w:t>
      </w:r>
      <w:r w:rsidR="00DE01BC">
        <w:rPr>
          <w:rFonts w:ascii="Times New Roman" w:hAnsi="Times New Roman" w:cs="Times New Roman"/>
        </w:rPr>
        <w:t xml:space="preserve"> </w:t>
      </w:r>
      <w:r w:rsidR="00642188">
        <w:rPr>
          <w:rFonts w:ascii="Times New Roman" w:hAnsi="Times New Roman" w:cs="Times New Roman"/>
        </w:rPr>
        <w:t xml:space="preserve">1992). </w:t>
      </w:r>
      <w:r w:rsidR="00B0698D">
        <w:rPr>
          <w:rFonts w:ascii="Times New Roman" w:hAnsi="Times New Roman" w:cs="Times New Roman"/>
        </w:rPr>
        <w:t>In addition to traditional village tasks,</w:t>
      </w:r>
      <w:r w:rsidR="000D2271">
        <w:rPr>
          <w:rFonts w:ascii="Times New Roman" w:hAnsi="Times New Roman" w:cs="Times New Roman"/>
        </w:rPr>
        <w:t xml:space="preserve"> </w:t>
      </w:r>
      <w:r w:rsidR="00074610">
        <w:rPr>
          <w:rFonts w:ascii="Times New Roman" w:hAnsi="Times New Roman" w:cs="Times New Roman"/>
        </w:rPr>
        <w:t xml:space="preserve">the </w:t>
      </w:r>
      <w:r w:rsidR="00B0698D">
        <w:rPr>
          <w:rFonts w:ascii="Times New Roman" w:hAnsi="Times New Roman" w:cs="Times New Roman"/>
        </w:rPr>
        <w:t xml:space="preserve">Hidatsa’s active participation in the </w:t>
      </w:r>
      <w:r w:rsidR="00074610">
        <w:rPr>
          <w:rFonts w:ascii="Times New Roman" w:hAnsi="Times New Roman" w:cs="Times New Roman"/>
        </w:rPr>
        <w:t>fur trad</w:t>
      </w:r>
      <w:r w:rsidR="0074776E">
        <w:rPr>
          <w:rFonts w:ascii="Times New Roman" w:hAnsi="Times New Roman" w:cs="Times New Roman"/>
        </w:rPr>
        <w:t xml:space="preserve">e </w:t>
      </w:r>
      <w:r w:rsidR="00B0698D">
        <w:rPr>
          <w:rFonts w:ascii="Times New Roman" w:hAnsi="Times New Roman" w:cs="Times New Roman"/>
        </w:rPr>
        <w:t xml:space="preserve">further </w:t>
      </w:r>
      <w:r w:rsidR="00D232ED">
        <w:rPr>
          <w:rFonts w:ascii="Times New Roman" w:hAnsi="Times New Roman" w:cs="Times New Roman"/>
        </w:rPr>
        <w:t xml:space="preserve">increased women’s workloads on the northern Plains (Hollimon 2005). Women processed the furs and hides for exchange at trade posts, and with the rise of </w:t>
      </w:r>
      <w:r w:rsidR="00D232ED">
        <w:rPr>
          <w:rFonts w:ascii="Times New Roman" w:hAnsi="Times New Roman" w:cs="Times New Roman"/>
        </w:rPr>
        <w:lastRenderedPageBreak/>
        <w:t xml:space="preserve">the bison robe trade, these labor demands were pronounced (Hollimon 2005). </w:t>
      </w:r>
      <w:r w:rsidR="00B0698D">
        <w:rPr>
          <w:rFonts w:ascii="Times New Roman" w:hAnsi="Times New Roman" w:cs="Times New Roman"/>
        </w:rPr>
        <w:t>Therefore,</w:t>
      </w:r>
      <w:r w:rsidR="00B0698D" w:rsidRPr="00B15ABF">
        <w:rPr>
          <w:rFonts w:ascii="Times New Roman" w:hAnsi="Times New Roman" w:cs="Times New Roman"/>
        </w:rPr>
        <w:t xml:space="preserve"> as </w:t>
      </w:r>
      <w:r w:rsidR="00B0698D">
        <w:rPr>
          <w:rFonts w:ascii="Times New Roman" w:hAnsi="Times New Roman" w:cs="Times New Roman"/>
        </w:rPr>
        <w:t>women</w:t>
      </w:r>
      <w:r w:rsidR="00B0698D" w:rsidRPr="00B15ABF">
        <w:rPr>
          <w:rFonts w:ascii="Times New Roman" w:hAnsi="Times New Roman" w:cs="Times New Roman"/>
        </w:rPr>
        <w:t xml:space="preserve"> </w:t>
      </w:r>
      <w:r w:rsidR="00B0698D">
        <w:rPr>
          <w:rFonts w:ascii="Times New Roman" w:hAnsi="Times New Roman" w:cs="Times New Roman"/>
        </w:rPr>
        <w:t xml:space="preserve">faced increased labor demands in contact and post-epidemic contexts, it is likely they would have </w:t>
      </w:r>
      <w:r w:rsidR="00B0698D" w:rsidRPr="00B15ABF">
        <w:rPr>
          <w:rFonts w:ascii="Times New Roman" w:hAnsi="Times New Roman" w:cs="Times New Roman"/>
        </w:rPr>
        <w:t>conserve</w:t>
      </w:r>
      <w:r w:rsidR="00B0698D">
        <w:rPr>
          <w:rFonts w:ascii="Times New Roman" w:hAnsi="Times New Roman" w:cs="Times New Roman"/>
        </w:rPr>
        <w:t>d</w:t>
      </w:r>
      <w:r w:rsidR="00B0698D" w:rsidRPr="00B15ABF">
        <w:rPr>
          <w:rFonts w:ascii="Times New Roman" w:hAnsi="Times New Roman" w:cs="Times New Roman"/>
        </w:rPr>
        <w:t xml:space="preserve"> </w:t>
      </w:r>
      <w:r w:rsidR="00B0698D">
        <w:rPr>
          <w:rFonts w:ascii="Times New Roman" w:hAnsi="Times New Roman" w:cs="Times New Roman"/>
        </w:rPr>
        <w:t>their time</w:t>
      </w:r>
      <w:r w:rsidR="00B0698D" w:rsidRPr="00B15ABF">
        <w:rPr>
          <w:rFonts w:ascii="Times New Roman" w:hAnsi="Times New Roman" w:cs="Times New Roman"/>
        </w:rPr>
        <w:t xml:space="preserve"> </w:t>
      </w:r>
      <w:r w:rsidR="00B0698D">
        <w:rPr>
          <w:rFonts w:ascii="Times New Roman" w:hAnsi="Times New Roman" w:cs="Times New Roman"/>
        </w:rPr>
        <w:t xml:space="preserve">and labor </w:t>
      </w:r>
      <w:r w:rsidR="00B0698D" w:rsidRPr="00B15ABF">
        <w:rPr>
          <w:rFonts w:ascii="Times New Roman" w:hAnsi="Times New Roman" w:cs="Times New Roman"/>
        </w:rPr>
        <w:t xml:space="preserve">for </w:t>
      </w:r>
      <w:r w:rsidR="00B0698D">
        <w:rPr>
          <w:rFonts w:ascii="Times New Roman" w:hAnsi="Times New Roman" w:cs="Times New Roman"/>
        </w:rPr>
        <w:t xml:space="preserve">tasks </w:t>
      </w:r>
      <w:r w:rsidR="002564D8">
        <w:rPr>
          <w:rFonts w:ascii="Times New Roman" w:hAnsi="Times New Roman" w:cs="Times New Roman"/>
        </w:rPr>
        <w:t>other</w:t>
      </w:r>
      <w:r w:rsidR="00B0698D">
        <w:rPr>
          <w:rFonts w:ascii="Times New Roman" w:hAnsi="Times New Roman" w:cs="Times New Roman"/>
        </w:rPr>
        <w:t xml:space="preserve"> than ceramic firing</w:t>
      </w:r>
      <w:r w:rsidR="00B0698D" w:rsidRPr="00B15ABF">
        <w:rPr>
          <w:rFonts w:ascii="Times New Roman" w:hAnsi="Times New Roman" w:cs="Times New Roman"/>
        </w:rPr>
        <w:t>.</w:t>
      </w:r>
    </w:p>
    <w:p w14:paraId="6C6AB91D" w14:textId="503F59D6" w:rsidR="00271504" w:rsidRDefault="00B0698D" w:rsidP="00835A8F">
      <w:pPr>
        <w:spacing w:after="0" w:line="480" w:lineRule="auto"/>
        <w:ind w:firstLine="720"/>
        <w:rPr>
          <w:rFonts w:ascii="Times New Roman" w:hAnsi="Times New Roman" w:cs="Times New Roman"/>
        </w:rPr>
      </w:pPr>
      <w:r>
        <w:rPr>
          <w:rFonts w:ascii="Times New Roman" w:hAnsi="Times New Roman" w:cs="Times New Roman"/>
        </w:rPr>
        <w:t xml:space="preserve">The most important </w:t>
      </w:r>
      <w:r w:rsidR="002564D8">
        <w:rPr>
          <w:rFonts w:ascii="Times New Roman" w:hAnsi="Times New Roman" w:cs="Times New Roman"/>
        </w:rPr>
        <w:t>element in firing pottery is fuel</w:t>
      </w:r>
      <w:r w:rsidR="000E2CF9">
        <w:rPr>
          <w:rFonts w:ascii="Times New Roman" w:hAnsi="Times New Roman" w:cs="Times New Roman"/>
        </w:rPr>
        <w:t xml:space="preserve">. For Hidatsa women, the most common fuel was wood (Wilson et al. 1977). </w:t>
      </w:r>
      <w:r w:rsidR="00271504">
        <w:rPr>
          <w:rFonts w:ascii="Times New Roman" w:hAnsi="Times New Roman" w:cs="Times New Roman"/>
        </w:rPr>
        <w:t>However, d</w:t>
      </w:r>
      <w:r w:rsidR="000E315D" w:rsidRPr="00B15ABF">
        <w:rPr>
          <w:rFonts w:ascii="Times New Roman" w:hAnsi="Times New Roman" w:cs="Times New Roman"/>
        </w:rPr>
        <w:t xml:space="preserve">emand </w:t>
      </w:r>
      <w:r w:rsidR="00D9684D">
        <w:rPr>
          <w:rFonts w:ascii="Times New Roman" w:hAnsi="Times New Roman" w:cs="Times New Roman"/>
        </w:rPr>
        <w:t xml:space="preserve">and competition </w:t>
      </w:r>
      <w:r w:rsidR="000E315D" w:rsidRPr="00B15ABF">
        <w:rPr>
          <w:rFonts w:ascii="Times New Roman" w:hAnsi="Times New Roman" w:cs="Times New Roman"/>
        </w:rPr>
        <w:t>for fuel is driven by cooking, heating, and other needs</w:t>
      </w:r>
      <w:r w:rsidR="000E315D">
        <w:rPr>
          <w:rFonts w:ascii="Times New Roman" w:hAnsi="Times New Roman" w:cs="Times New Roman"/>
        </w:rPr>
        <w:t xml:space="preserve">. </w:t>
      </w:r>
      <w:r w:rsidR="00D9684D">
        <w:rPr>
          <w:rFonts w:ascii="Times New Roman" w:hAnsi="Times New Roman" w:cs="Times New Roman"/>
        </w:rPr>
        <w:t xml:space="preserve">Depletion of </w:t>
      </w:r>
      <w:r w:rsidR="0031466A">
        <w:rPr>
          <w:rFonts w:ascii="Times New Roman" w:hAnsi="Times New Roman" w:cs="Times New Roman"/>
        </w:rPr>
        <w:t xml:space="preserve">local </w:t>
      </w:r>
      <w:r w:rsidR="00D9684D">
        <w:rPr>
          <w:rFonts w:ascii="Times New Roman" w:hAnsi="Times New Roman" w:cs="Times New Roman"/>
        </w:rPr>
        <w:t xml:space="preserve">timber was frequently cited as a reason to relocate settlements </w:t>
      </w:r>
      <w:r w:rsidR="0031466A">
        <w:rPr>
          <w:rFonts w:ascii="Times New Roman" w:hAnsi="Times New Roman" w:cs="Times New Roman"/>
        </w:rPr>
        <w:t>by earthlodge villagers</w:t>
      </w:r>
      <w:r w:rsidR="000F170D">
        <w:rPr>
          <w:rFonts w:ascii="Times New Roman" w:hAnsi="Times New Roman" w:cs="Times New Roman"/>
        </w:rPr>
        <w:t xml:space="preserve"> (Fawcett 1988</w:t>
      </w:r>
      <w:r w:rsidR="00F31C82">
        <w:rPr>
          <w:rFonts w:ascii="Times New Roman" w:hAnsi="Times New Roman" w:cs="Times New Roman"/>
        </w:rPr>
        <w:t>; Bowers 1992</w:t>
      </w:r>
      <w:r w:rsidR="000F170D">
        <w:rPr>
          <w:rFonts w:ascii="Times New Roman" w:hAnsi="Times New Roman" w:cs="Times New Roman"/>
        </w:rPr>
        <w:t>)</w:t>
      </w:r>
      <w:r w:rsidR="00D9684D">
        <w:rPr>
          <w:rFonts w:ascii="Times New Roman" w:hAnsi="Times New Roman" w:cs="Times New Roman"/>
        </w:rPr>
        <w:t xml:space="preserve">. </w:t>
      </w:r>
      <w:r w:rsidR="0031466A">
        <w:rPr>
          <w:rFonts w:ascii="Times New Roman" w:hAnsi="Times New Roman" w:cs="Times New Roman"/>
        </w:rPr>
        <w:t>If a village existed in a place for too long, or its population grew too large, wood could become scarce. Driftwood from rivers was often collected to offset strains on wooded bottomlands. By the time of the 1781-1782 smallpox pandemic, the Knife River had been occupied for at least 200 years by at least two village groups. By 1837-1838, the number of villages increased to 3 Hidatsa and 2 Mandan settlements. Historic documents reflect the stress on local timber reserves, indicating villagers had to move winter villages farther away from the large summer settlements to ensure that people had enough</w:t>
      </w:r>
      <w:r w:rsidR="000F170D">
        <w:rPr>
          <w:rFonts w:ascii="Times New Roman" w:hAnsi="Times New Roman" w:cs="Times New Roman"/>
        </w:rPr>
        <w:t xml:space="preserve"> (Fawcett 1988)</w:t>
      </w:r>
      <w:r w:rsidR="0031466A">
        <w:rPr>
          <w:rFonts w:ascii="Times New Roman" w:hAnsi="Times New Roman" w:cs="Times New Roman"/>
        </w:rPr>
        <w:t>.</w:t>
      </w:r>
      <w:r w:rsidR="00D90A43">
        <w:rPr>
          <w:rFonts w:ascii="Times New Roman" w:hAnsi="Times New Roman" w:cs="Times New Roman"/>
        </w:rPr>
        <w:t xml:space="preserve"> </w:t>
      </w:r>
      <w:r w:rsidR="00835A8F">
        <w:rPr>
          <w:rFonts w:ascii="Times New Roman" w:hAnsi="Times New Roman" w:cs="Times New Roman"/>
        </w:rPr>
        <w:t>Wood was a</w:t>
      </w:r>
      <w:r w:rsidR="00E933F8">
        <w:rPr>
          <w:rFonts w:ascii="Times New Roman" w:hAnsi="Times New Roman" w:cs="Times New Roman"/>
        </w:rPr>
        <w:t xml:space="preserve"> precious resource</w:t>
      </w:r>
      <w:r w:rsidR="00835A8F">
        <w:rPr>
          <w:rFonts w:ascii="Times New Roman" w:hAnsi="Times New Roman" w:cs="Times New Roman"/>
        </w:rPr>
        <w:t xml:space="preserve"> </w:t>
      </w:r>
      <w:r w:rsidR="00E933F8">
        <w:rPr>
          <w:rFonts w:ascii="Times New Roman" w:hAnsi="Times New Roman" w:cs="Times New Roman"/>
        </w:rPr>
        <w:t xml:space="preserve">in post-epidemic contexts, so it is </w:t>
      </w:r>
      <w:r w:rsidR="00D11F46">
        <w:rPr>
          <w:rFonts w:ascii="Times New Roman" w:hAnsi="Times New Roman" w:cs="Times New Roman"/>
        </w:rPr>
        <w:t xml:space="preserve">hypothesized </w:t>
      </w:r>
      <w:r w:rsidR="00835A8F">
        <w:rPr>
          <w:rFonts w:ascii="Times New Roman" w:hAnsi="Times New Roman" w:cs="Times New Roman"/>
        </w:rPr>
        <w:t xml:space="preserve">that </w:t>
      </w:r>
      <w:r w:rsidR="00D11F46">
        <w:rPr>
          <w:rFonts w:ascii="Times New Roman" w:hAnsi="Times New Roman" w:cs="Times New Roman"/>
        </w:rPr>
        <w:t xml:space="preserve">a lower overall firing temperature could indicate the conservation of </w:t>
      </w:r>
      <w:r w:rsidR="00D11F46" w:rsidRPr="00B15ABF">
        <w:rPr>
          <w:rFonts w:ascii="Times New Roman" w:hAnsi="Times New Roman" w:cs="Times New Roman"/>
        </w:rPr>
        <w:t>wood</w:t>
      </w:r>
      <w:r w:rsidR="00835A8F">
        <w:rPr>
          <w:rFonts w:ascii="Times New Roman" w:hAnsi="Times New Roman" w:cs="Times New Roman"/>
        </w:rPr>
        <w:t>, as well as time and labor</w:t>
      </w:r>
      <w:r w:rsidR="005A275D">
        <w:rPr>
          <w:rFonts w:ascii="Times New Roman" w:hAnsi="Times New Roman" w:cs="Times New Roman"/>
        </w:rPr>
        <w:t>.</w:t>
      </w:r>
    </w:p>
    <w:p w14:paraId="76CA0E36" w14:textId="0986EAC8" w:rsidR="000E315D" w:rsidRDefault="000E315D" w:rsidP="00164C55">
      <w:pPr>
        <w:spacing w:after="0" w:line="480" w:lineRule="auto"/>
        <w:ind w:firstLine="720"/>
        <w:rPr>
          <w:rFonts w:ascii="Times New Roman" w:hAnsi="Times New Roman" w:cs="Times New Roman"/>
        </w:rPr>
      </w:pPr>
      <w:r w:rsidRPr="00B15ABF">
        <w:rPr>
          <w:rFonts w:ascii="Times New Roman" w:hAnsi="Times New Roman" w:cs="Times New Roman"/>
        </w:rPr>
        <w:t>To test th</w:t>
      </w:r>
      <w:r w:rsidR="00835A8F">
        <w:rPr>
          <w:rFonts w:ascii="Times New Roman" w:hAnsi="Times New Roman" w:cs="Times New Roman"/>
        </w:rPr>
        <w:t>e</w:t>
      </w:r>
      <w:r w:rsidR="00912861">
        <w:rPr>
          <w:rFonts w:ascii="Times New Roman" w:hAnsi="Times New Roman" w:cs="Times New Roman"/>
        </w:rPr>
        <w:t>se</w:t>
      </w:r>
      <w:r w:rsidR="00835A8F">
        <w:rPr>
          <w:rFonts w:ascii="Times New Roman" w:hAnsi="Times New Roman" w:cs="Times New Roman"/>
        </w:rPr>
        <w:t xml:space="preserve"> variables</w:t>
      </w:r>
      <w:r w:rsidRPr="00B15ABF">
        <w:rPr>
          <w:rFonts w:ascii="Times New Roman" w:hAnsi="Times New Roman" w:cs="Times New Roman"/>
        </w:rPr>
        <w:t xml:space="preserve">, we combine the techniques of step-wise clay oxidation analysis and magnetic susceptibility </w:t>
      </w:r>
      <w:r>
        <w:rPr>
          <w:rFonts w:ascii="Times New Roman" w:hAnsi="Times New Roman" w:cs="Times New Roman"/>
        </w:rPr>
        <w:t xml:space="preserve">(Goodwin and Hollenback 2016) </w:t>
      </w:r>
      <w:r w:rsidRPr="00B15ABF">
        <w:rPr>
          <w:rFonts w:ascii="Times New Roman" w:hAnsi="Times New Roman" w:cs="Times New Roman"/>
        </w:rPr>
        <w:t xml:space="preserve">to analyze sherds from the Awatixa Hidatsa </w:t>
      </w:r>
      <w:r w:rsidR="00164C55">
        <w:rPr>
          <w:rFonts w:ascii="Times New Roman" w:hAnsi="Times New Roman" w:cs="Times New Roman"/>
        </w:rPr>
        <w:t>pre-epidemic site</w:t>
      </w:r>
      <w:r w:rsidRPr="00B15ABF">
        <w:rPr>
          <w:rFonts w:ascii="Times New Roman" w:hAnsi="Times New Roman" w:cs="Times New Roman"/>
        </w:rPr>
        <w:t xml:space="preserve"> Lower Hidatsa (32ME10), </w:t>
      </w:r>
      <w:r w:rsidR="00164C55">
        <w:rPr>
          <w:rFonts w:ascii="Times New Roman" w:hAnsi="Times New Roman" w:cs="Times New Roman"/>
        </w:rPr>
        <w:t xml:space="preserve">post-1781 but pre-1837 site </w:t>
      </w:r>
      <w:r w:rsidRPr="00B15ABF">
        <w:rPr>
          <w:rFonts w:ascii="Times New Roman" w:hAnsi="Times New Roman" w:cs="Times New Roman"/>
        </w:rPr>
        <w:t xml:space="preserve">Sakakawea (32ME11), </w:t>
      </w:r>
      <w:r w:rsidR="00164C55">
        <w:rPr>
          <w:rFonts w:ascii="Times New Roman" w:hAnsi="Times New Roman" w:cs="Times New Roman"/>
        </w:rPr>
        <w:t xml:space="preserve">post-1837 epidemic site </w:t>
      </w:r>
      <w:r w:rsidRPr="00B15ABF">
        <w:rPr>
          <w:rFonts w:ascii="Times New Roman" w:hAnsi="Times New Roman" w:cs="Times New Roman"/>
        </w:rPr>
        <w:t xml:space="preserve">Taylor Bluff (32ME366), and </w:t>
      </w:r>
      <w:r w:rsidR="00912861">
        <w:rPr>
          <w:rFonts w:ascii="Times New Roman" w:hAnsi="Times New Roman" w:cs="Times New Roman"/>
        </w:rPr>
        <w:t xml:space="preserve">the </w:t>
      </w:r>
      <w:r w:rsidR="00164C55">
        <w:rPr>
          <w:rFonts w:ascii="Times New Roman" w:hAnsi="Times New Roman" w:cs="Times New Roman"/>
        </w:rPr>
        <w:t xml:space="preserve">last traditional earthlodge village site, </w:t>
      </w:r>
      <w:r w:rsidRPr="00B15ABF">
        <w:rPr>
          <w:rFonts w:ascii="Times New Roman" w:hAnsi="Times New Roman" w:cs="Times New Roman"/>
        </w:rPr>
        <w:t xml:space="preserve">Like-a-Fishhook (32ML2), in North Dakota. </w:t>
      </w:r>
      <w:r w:rsidR="00164C55">
        <w:rPr>
          <w:rFonts w:ascii="Times New Roman" w:hAnsi="Times New Roman" w:cs="Times New Roman"/>
        </w:rPr>
        <w:t>Lower Hidatsa has both pre- and post-European contact components. All other sites were occupied during the fur trade.</w:t>
      </w:r>
      <w:r w:rsidRPr="00B15ABF">
        <w:rPr>
          <w:rFonts w:ascii="Times New Roman" w:hAnsi="Times New Roman" w:cs="Times New Roman"/>
        </w:rPr>
        <w:t xml:space="preserve"> </w:t>
      </w:r>
    </w:p>
    <w:p w14:paraId="7D137478" w14:textId="630AFC7D" w:rsidR="0014728B" w:rsidRDefault="00327E07" w:rsidP="00901694">
      <w:pPr>
        <w:spacing w:after="0" w:line="480" w:lineRule="auto"/>
        <w:rPr>
          <w:rFonts w:ascii="Times New Roman" w:hAnsi="Times New Roman" w:cs="Times New Roman"/>
          <w:b/>
          <w:bCs/>
        </w:rPr>
      </w:pPr>
      <w:r>
        <w:rPr>
          <w:rFonts w:ascii="Times New Roman" w:hAnsi="Times New Roman" w:cs="Times New Roman"/>
          <w:b/>
          <w:bCs/>
        </w:rPr>
        <w:t xml:space="preserve">Background: </w:t>
      </w:r>
      <w:r w:rsidR="002532AC">
        <w:rPr>
          <w:rFonts w:ascii="Times New Roman" w:hAnsi="Times New Roman" w:cs="Times New Roman"/>
          <w:b/>
          <w:bCs/>
        </w:rPr>
        <w:t xml:space="preserve">Earthlodge Villagers and </w:t>
      </w:r>
      <w:r w:rsidR="0019147F">
        <w:rPr>
          <w:rFonts w:ascii="Times New Roman" w:hAnsi="Times New Roman" w:cs="Times New Roman"/>
          <w:b/>
          <w:bCs/>
        </w:rPr>
        <w:t>Hidatsa Society</w:t>
      </w:r>
    </w:p>
    <w:p w14:paraId="030EE9F2" w14:textId="3D191048" w:rsidR="000E315D" w:rsidRDefault="000D6B17" w:rsidP="00901694">
      <w:pPr>
        <w:spacing w:after="0" w:line="480" w:lineRule="auto"/>
        <w:rPr>
          <w:rFonts w:ascii="Times New Roman" w:hAnsi="Times New Roman" w:cs="Times New Roman"/>
        </w:rPr>
      </w:pPr>
      <w:r>
        <w:rPr>
          <w:rFonts w:ascii="Times New Roman" w:hAnsi="Times New Roman" w:cs="Times New Roman"/>
        </w:rPr>
        <w:tab/>
      </w:r>
      <w:r w:rsidR="00BF3E0D">
        <w:rPr>
          <w:rFonts w:ascii="Times New Roman" w:hAnsi="Times New Roman" w:cs="Times New Roman"/>
        </w:rPr>
        <w:t>What we refer to as the Hidatsa today were</w:t>
      </w:r>
      <w:r w:rsidR="00E32C9F">
        <w:rPr>
          <w:rFonts w:ascii="Times New Roman" w:hAnsi="Times New Roman" w:cs="Times New Roman"/>
        </w:rPr>
        <w:t>, prior to 1845,</w:t>
      </w:r>
      <w:r w:rsidR="00BF3E0D">
        <w:rPr>
          <w:rFonts w:ascii="Times New Roman" w:hAnsi="Times New Roman" w:cs="Times New Roman"/>
        </w:rPr>
        <w:t xml:space="preserve"> made up of three distinct but closely related village groups</w:t>
      </w:r>
      <w:r w:rsidR="00A36DAD">
        <w:rPr>
          <w:rFonts w:ascii="Times New Roman" w:hAnsi="Times New Roman" w:cs="Times New Roman"/>
        </w:rPr>
        <w:t>. These were</w:t>
      </w:r>
      <w:r w:rsidR="00BF3E0D">
        <w:rPr>
          <w:rFonts w:ascii="Times New Roman" w:hAnsi="Times New Roman" w:cs="Times New Roman"/>
        </w:rPr>
        <w:t xml:space="preserve"> the Hidatsa-Proper, the Awatixa, and the Awa</w:t>
      </w:r>
      <w:r w:rsidR="00CD720A">
        <w:rPr>
          <w:rFonts w:ascii="Times New Roman" w:hAnsi="Times New Roman" w:cs="Times New Roman"/>
        </w:rPr>
        <w:t>xawi</w:t>
      </w:r>
      <w:r w:rsidR="00D216FA">
        <w:rPr>
          <w:rFonts w:ascii="Times New Roman" w:hAnsi="Times New Roman" w:cs="Times New Roman"/>
        </w:rPr>
        <w:t xml:space="preserve"> (Bowers</w:t>
      </w:r>
      <w:r w:rsidR="00EA4A5F">
        <w:rPr>
          <w:rFonts w:ascii="Times New Roman" w:hAnsi="Times New Roman" w:cs="Times New Roman"/>
        </w:rPr>
        <w:t xml:space="preserve"> </w:t>
      </w:r>
      <w:r w:rsidR="00157E9C">
        <w:rPr>
          <w:rFonts w:ascii="Times New Roman" w:hAnsi="Times New Roman" w:cs="Times New Roman"/>
        </w:rPr>
        <w:t>1992</w:t>
      </w:r>
      <w:r w:rsidR="00EA4A5F">
        <w:rPr>
          <w:rFonts w:ascii="Times New Roman" w:hAnsi="Times New Roman" w:cs="Times New Roman"/>
        </w:rPr>
        <w:t>)</w:t>
      </w:r>
      <w:r w:rsidR="00CD720A">
        <w:rPr>
          <w:rFonts w:ascii="Times New Roman" w:hAnsi="Times New Roman" w:cs="Times New Roman"/>
        </w:rPr>
        <w:t xml:space="preserve">. This study focuses </w:t>
      </w:r>
      <w:r w:rsidR="00EA4A5F">
        <w:rPr>
          <w:rFonts w:ascii="Times New Roman" w:hAnsi="Times New Roman" w:cs="Times New Roman"/>
        </w:rPr>
        <w:t xml:space="preserve">primarily on Awatixa sites, but it is likely that the Awaxawi and Hidatsa-Proper </w:t>
      </w:r>
      <w:r w:rsidR="006F3C4C">
        <w:rPr>
          <w:rFonts w:ascii="Times New Roman" w:hAnsi="Times New Roman" w:cs="Times New Roman"/>
        </w:rPr>
        <w:t xml:space="preserve">along with </w:t>
      </w:r>
      <w:r w:rsidR="00157E9C">
        <w:rPr>
          <w:rFonts w:ascii="Times New Roman" w:hAnsi="Times New Roman" w:cs="Times New Roman"/>
        </w:rPr>
        <w:t xml:space="preserve">the </w:t>
      </w:r>
      <w:r w:rsidR="006F3C4C">
        <w:rPr>
          <w:rFonts w:ascii="Times New Roman" w:hAnsi="Times New Roman" w:cs="Times New Roman"/>
        </w:rPr>
        <w:t>Mand</w:t>
      </w:r>
      <w:r w:rsidR="00A36DAD">
        <w:rPr>
          <w:rFonts w:ascii="Times New Roman" w:hAnsi="Times New Roman" w:cs="Times New Roman"/>
        </w:rPr>
        <w:t xml:space="preserve">an </w:t>
      </w:r>
      <w:r w:rsidR="003604FF">
        <w:rPr>
          <w:rFonts w:ascii="Times New Roman" w:hAnsi="Times New Roman" w:cs="Times New Roman"/>
        </w:rPr>
        <w:t>mixed together at times, especially after the devastating epidemics (Hollenback 2012</w:t>
      </w:r>
      <w:r w:rsidR="00D81F92">
        <w:rPr>
          <w:rFonts w:ascii="Times New Roman" w:hAnsi="Times New Roman" w:cs="Times New Roman"/>
        </w:rPr>
        <w:t xml:space="preserve">; </w:t>
      </w:r>
      <w:r w:rsidR="00D81F92">
        <w:rPr>
          <w:rFonts w:ascii="Times New Roman" w:hAnsi="Times New Roman" w:cs="Times New Roman"/>
        </w:rPr>
        <w:lastRenderedPageBreak/>
        <w:t>Moreau 2009</w:t>
      </w:r>
      <w:r w:rsidR="003604FF">
        <w:rPr>
          <w:rFonts w:ascii="Times New Roman" w:hAnsi="Times New Roman" w:cs="Times New Roman"/>
        </w:rPr>
        <w:t>)</w:t>
      </w:r>
      <w:r w:rsidR="00701D0E">
        <w:rPr>
          <w:rFonts w:ascii="Times New Roman" w:hAnsi="Times New Roman" w:cs="Times New Roman"/>
        </w:rPr>
        <w:t xml:space="preserve">. </w:t>
      </w:r>
      <w:r w:rsidR="00B10321">
        <w:rPr>
          <w:rFonts w:ascii="Times New Roman" w:hAnsi="Times New Roman" w:cs="Times New Roman"/>
        </w:rPr>
        <w:t>For example</w:t>
      </w:r>
      <w:r w:rsidR="00740384">
        <w:rPr>
          <w:rFonts w:ascii="Times New Roman" w:hAnsi="Times New Roman" w:cs="Times New Roman"/>
        </w:rPr>
        <w:t xml:space="preserve">, </w:t>
      </w:r>
      <w:r w:rsidR="00A12965">
        <w:rPr>
          <w:rFonts w:ascii="Times New Roman" w:hAnsi="Times New Roman" w:cs="Times New Roman"/>
        </w:rPr>
        <w:t xml:space="preserve">Like-A-Fishhook </w:t>
      </w:r>
      <w:r w:rsidR="00A12965" w:rsidRPr="00B15ABF">
        <w:rPr>
          <w:rFonts w:ascii="Times New Roman" w:hAnsi="Times New Roman" w:cs="Times New Roman"/>
        </w:rPr>
        <w:t>(32ML2)</w:t>
      </w:r>
      <w:r w:rsidR="00A12965">
        <w:rPr>
          <w:rFonts w:ascii="Times New Roman" w:hAnsi="Times New Roman" w:cs="Times New Roman"/>
        </w:rPr>
        <w:t xml:space="preserve"> village </w:t>
      </w:r>
      <w:r w:rsidR="00F102F6">
        <w:rPr>
          <w:rFonts w:ascii="Times New Roman" w:hAnsi="Times New Roman" w:cs="Times New Roman"/>
        </w:rPr>
        <w:t>was established by Hidatsa and Mandan survivors in 1845 (Smith 1972). They were</w:t>
      </w:r>
      <w:r w:rsidR="00E3554D">
        <w:rPr>
          <w:rFonts w:ascii="Times New Roman" w:hAnsi="Times New Roman" w:cs="Times New Roman"/>
        </w:rPr>
        <w:t xml:space="preserve"> joined by Arikara</w:t>
      </w:r>
      <w:r w:rsidR="003604FF">
        <w:rPr>
          <w:rFonts w:ascii="Times New Roman" w:hAnsi="Times New Roman" w:cs="Times New Roman"/>
        </w:rPr>
        <w:t xml:space="preserve"> </w:t>
      </w:r>
      <w:r w:rsidR="00F102F6">
        <w:rPr>
          <w:rFonts w:ascii="Times New Roman" w:hAnsi="Times New Roman" w:cs="Times New Roman"/>
        </w:rPr>
        <w:t xml:space="preserve">in 1862 </w:t>
      </w:r>
      <w:r w:rsidR="003604FF">
        <w:rPr>
          <w:rFonts w:ascii="Times New Roman" w:hAnsi="Times New Roman" w:cs="Times New Roman"/>
        </w:rPr>
        <w:t>(</w:t>
      </w:r>
      <w:r w:rsidR="00C10FE9">
        <w:rPr>
          <w:rFonts w:ascii="Times New Roman" w:hAnsi="Times New Roman" w:cs="Times New Roman"/>
        </w:rPr>
        <w:t>Smith 1972</w:t>
      </w:r>
      <w:r w:rsidR="00837FBF">
        <w:rPr>
          <w:rFonts w:ascii="Times New Roman" w:hAnsi="Times New Roman" w:cs="Times New Roman"/>
        </w:rPr>
        <w:t xml:space="preserve">; </w:t>
      </w:r>
      <w:r w:rsidR="00707961">
        <w:rPr>
          <w:rFonts w:ascii="Times New Roman" w:hAnsi="Times New Roman" w:cs="Times New Roman"/>
        </w:rPr>
        <w:t>Met</w:t>
      </w:r>
      <w:r w:rsidR="00DC42F5">
        <w:rPr>
          <w:rFonts w:ascii="Times New Roman" w:hAnsi="Times New Roman" w:cs="Times New Roman"/>
        </w:rPr>
        <w:t>calf 1963</w:t>
      </w:r>
      <w:r w:rsidR="00C10FE9">
        <w:rPr>
          <w:rFonts w:ascii="Times New Roman" w:hAnsi="Times New Roman" w:cs="Times New Roman"/>
        </w:rPr>
        <w:t>)</w:t>
      </w:r>
      <w:r w:rsidR="00E3554D">
        <w:rPr>
          <w:rFonts w:ascii="Times New Roman" w:hAnsi="Times New Roman" w:cs="Times New Roman"/>
        </w:rPr>
        <w:t>.</w:t>
      </w:r>
      <w:r w:rsidR="00C10FE9">
        <w:rPr>
          <w:rFonts w:ascii="Times New Roman" w:hAnsi="Times New Roman" w:cs="Times New Roman"/>
        </w:rPr>
        <w:t xml:space="preserve"> </w:t>
      </w:r>
    </w:p>
    <w:p w14:paraId="66364494" w14:textId="622DBB85" w:rsidR="00962477" w:rsidRPr="00962477" w:rsidRDefault="00F102F6" w:rsidP="00901694">
      <w:pPr>
        <w:spacing w:after="0" w:line="480" w:lineRule="auto"/>
        <w:rPr>
          <w:rFonts w:ascii="Times New Roman" w:hAnsi="Times New Roman" w:cs="Times New Roman"/>
          <w:i/>
          <w:iCs/>
        </w:rPr>
      </w:pPr>
      <w:r>
        <w:rPr>
          <w:rFonts w:ascii="Times New Roman" w:hAnsi="Times New Roman" w:cs="Times New Roman"/>
          <w:i/>
          <w:iCs/>
        </w:rPr>
        <w:t xml:space="preserve">Hidatsa </w:t>
      </w:r>
      <w:r w:rsidR="00962477" w:rsidRPr="0014728B">
        <w:rPr>
          <w:rFonts w:ascii="Times New Roman" w:hAnsi="Times New Roman" w:cs="Times New Roman"/>
          <w:i/>
          <w:iCs/>
        </w:rPr>
        <w:t xml:space="preserve">Women </w:t>
      </w:r>
    </w:p>
    <w:p w14:paraId="5D69B1C4" w14:textId="7A5FDD80" w:rsidR="002C4C2F" w:rsidRDefault="003604FF" w:rsidP="00901694">
      <w:pPr>
        <w:spacing w:after="0" w:line="480" w:lineRule="auto"/>
        <w:rPr>
          <w:rFonts w:ascii="Times New Roman" w:hAnsi="Times New Roman" w:cs="Times New Roman"/>
        </w:rPr>
      </w:pPr>
      <w:r>
        <w:rPr>
          <w:rFonts w:ascii="Times New Roman" w:hAnsi="Times New Roman" w:cs="Times New Roman"/>
        </w:rPr>
        <w:tab/>
      </w:r>
      <w:r w:rsidR="002F1CE9">
        <w:rPr>
          <w:rFonts w:ascii="Times New Roman" w:hAnsi="Times New Roman" w:cs="Times New Roman"/>
        </w:rPr>
        <w:t>Gender and ritual permeated most aspects of Hidatsa life. B</w:t>
      </w:r>
      <w:r w:rsidR="005D742C">
        <w:rPr>
          <w:rFonts w:ascii="Times New Roman" w:hAnsi="Times New Roman" w:cs="Times New Roman"/>
        </w:rPr>
        <w:t xml:space="preserve">oys and girls were socialized </w:t>
      </w:r>
      <w:r w:rsidR="00974721">
        <w:rPr>
          <w:rFonts w:ascii="Times New Roman" w:hAnsi="Times New Roman" w:cs="Times New Roman"/>
        </w:rPr>
        <w:t>to occupy</w:t>
      </w:r>
      <w:r w:rsidR="005D742C">
        <w:rPr>
          <w:rFonts w:ascii="Times New Roman" w:hAnsi="Times New Roman" w:cs="Times New Roman"/>
        </w:rPr>
        <w:t xml:space="preserve"> strict gende</w:t>
      </w:r>
      <w:r w:rsidR="00974721">
        <w:rPr>
          <w:rFonts w:ascii="Times New Roman" w:hAnsi="Times New Roman" w:cs="Times New Roman"/>
        </w:rPr>
        <w:t>red tasks as adults</w:t>
      </w:r>
      <w:r w:rsidR="002011E7">
        <w:rPr>
          <w:rFonts w:ascii="Times New Roman" w:hAnsi="Times New Roman" w:cs="Times New Roman"/>
        </w:rPr>
        <w:t xml:space="preserve"> (for a discussion of alternative genders, such as </w:t>
      </w:r>
      <w:r w:rsidR="002011E7">
        <w:rPr>
          <w:rFonts w:ascii="Times New Roman" w:hAnsi="Times New Roman" w:cs="Times New Roman"/>
          <w:i/>
        </w:rPr>
        <w:t>miati,</w:t>
      </w:r>
      <w:r w:rsidR="002011E7">
        <w:rPr>
          <w:rFonts w:ascii="Times New Roman" w:hAnsi="Times New Roman" w:cs="Times New Roman"/>
        </w:rPr>
        <w:t xml:space="preserve"> among the Hidatsa </w:t>
      </w:r>
      <w:r w:rsidR="00740384">
        <w:rPr>
          <w:rFonts w:ascii="Times New Roman" w:hAnsi="Times New Roman" w:cs="Times New Roman"/>
        </w:rPr>
        <w:t xml:space="preserve">see </w:t>
      </w:r>
      <w:r w:rsidR="00DE397F">
        <w:rPr>
          <w:rFonts w:ascii="Times New Roman" w:hAnsi="Times New Roman" w:cs="Times New Roman"/>
        </w:rPr>
        <w:t>Prine 2000</w:t>
      </w:r>
      <w:r w:rsidR="00F84CBF">
        <w:rPr>
          <w:rFonts w:ascii="Times New Roman" w:hAnsi="Times New Roman" w:cs="Times New Roman"/>
        </w:rPr>
        <w:t>)</w:t>
      </w:r>
      <w:r w:rsidR="005D742C">
        <w:rPr>
          <w:rFonts w:ascii="Times New Roman" w:hAnsi="Times New Roman" w:cs="Times New Roman"/>
        </w:rPr>
        <w:t xml:space="preserve">. </w:t>
      </w:r>
      <w:r w:rsidR="00C054F0">
        <w:rPr>
          <w:rFonts w:ascii="Times New Roman" w:hAnsi="Times New Roman" w:cs="Times New Roman"/>
        </w:rPr>
        <w:t xml:space="preserve">Men </w:t>
      </w:r>
      <w:r w:rsidR="004428D1">
        <w:rPr>
          <w:rFonts w:ascii="Times New Roman" w:hAnsi="Times New Roman" w:cs="Times New Roman"/>
        </w:rPr>
        <w:t>spent time organizing hunts, raids and warfare, as well as addressing</w:t>
      </w:r>
      <w:r w:rsidR="00C054F0">
        <w:rPr>
          <w:rFonts w:ascii="Times New Roman" w:hAnsi="Times New Roman" w:cs="Times New Roman"/>
        </w:rPr>
        <w:t xml:space="preserve"> ceremonial duties, but w</w:t>
      </w:r>
      <w:r w:rsidR="005D742C">
        <w:rPr>
          <w:rFonts w:ascii="Times New Roman" w:hAnsi="Times New Roman" w:cs="Times New Roman"/>
        </w:rPr>
        <w:t xml:space="preserve">omen </w:t>
      </w:r>
      <w:r w:rsidR="00E268B8">
        <w:rPr>
          <w:rFonts w:ascii="Times New Roman" w:hAnsi="Times New Roman" w:cs="Times New Roman"/>
        </w:rPr>
        <w:t xml:space="preserve">provided the economic foundation </w:t>
      </w:r>
      <w:r w:rsidR="009C2ECF">
        <w:rPr>
          <w:rFonts w:ascii="Times New Roman" w:hAnsi="Times New Roman" w:cs="Times New Roman"/>
        </w:rPr>
        <w:t xml:space="preserve">on which the complex religious practices </w:t>
      </w:r>
      <w:r w:rsidR="0080369A">
        <w:rPr>
          <w:rFonts w:ascii="Times New Roman" w:hAnsi="Times New Roman" w:cs="Times New Roman"/>
        </w:rPr>
        <w:t xml:space="preserve">of Hidatsa society </w:t>
      </w:r>
      <w:r w:rsidR="009C2ECF">
        <w:rPr>
          <w:rFonts w:ascii="Times New Roman" w:hAnsi="Times New Roman" w:cs="Times New Roman"/>
        </w:rPr>
        <w:t>relied (</w:t>
      </w:r>
      <w:r w:rsidR="008572ED">
        <w:rPr>
          <w:rFonts w:ascii="Times New Roman" w:hAnsi="Times New Roman" w:cs="Times New Roman"/>
        </w:rPr>
        <w:t>Peters 1995)</w:t>
      </w:r>
      <w:r w:rsidR="009C2ECF">
        <w:rPr>
          <w:rFonts w:ascii="Times New Roman" w:hAnsi="Times New Roman" w:cs="Times New Roman"/>
        </w:rPr>
        <w:t>.</w:t>
      </w:r>
      <w:r w:rsidR="008572ED">
        <w:rPr>
          <w:rFonts w:ascii="Times New Roman" w:hAnsi="Times New Roman" w:cs="Times New Roman"/>
        </w:rPr>
        <w:t xml:space="preserve"> They tended </w:t>
      </w:r>
      <w:r w:rsidR="0023377F">
        <w:rPr>
          <w:rFonts w:ascii="Times New Roman" w:hAnsi="Times New Roman" w:cs="Times New Roman"/>
        </w:rPr>
        <w:t xml:space="preserve">large </w:t>
      </w:r>
      <w:r w:rsidR="008572ED">
        <w:rPr>
          <w:rFonts w:ascii="Times New Roman" w:hAnsi="Times New Roman" w:cs="Times New Roman"/>
        </w:rPr>
        <w:t>gardens of corn, squash, and beans</w:t>
      </w:r>
      <w:r w:rsidR="000C0B77">
        <w:rPr>
          <w:rFonts w:ascii="Times New Roman" w:hAnsi="Times New Roman" w:cs="Times New Roman"/>
        </w:rPr>
        <w:t>, which were inherited matrilineally</w:t>
      </w:r>
      <w:r w:rsidR="00AD3E2D">
        <w:rPr>
          <w:rFonts w:ascii="Times New Roman" w:hAnsi="Times New Roman" w:cs="Times New Roman"/>
        </w:rPr>
        <w:t xml:space="preserve"> </w:t>
      </w:r>
      <w:r w:rsidR="00B54621">
        <w:rPr>
          <w:rFonts w:ascii="Times New Roman" w:hAnsi="Times New Roman" w:cs="Times New Roman"/>
        </w:rPr>
        <w:t>along with</w:t>
      </w:r>
      <w:r w:rsidR="00AD3E2D">
        <w:rPr>
          <w:rFonts w:ascii="Times New Roman" w:hAnsi="Times New Roman" w:cs="Times New Roman"/>
        </w:rPr>
        <w:t xml:space="preserve"> the </w:t>
      </w:r>
      <w:r w:rsidR="00484254">
        <w:rPr>
          <w:rFonts w:ascii="Times New Roman" w:hAnsi="Times New Roman" w:cs="Times New Roman"/>
        </w:rPr>
        <w:t xml:space="preserve">earthlodges </w:t>
      </w:r>
      <w:r w:rsidR="0019562B">
        <w:rPr>
          <w:rFonts w:ascii="Times New Roman" w:hAnsi="Times New Roman" w:cs="Times New Roman"/>
        </w:rPr>
        <w:t xml:space="preserve">only they had the right to </w:t>
      </w:r>
      <w:r w:rsidR="0090724F">
        <w:rPr>
          <w:rFonts w:ascii="Times New Roman" w:hAnsi="Times New Roman" w:cs="Times New Roman"/>
        </w:rPr>
        <w:t>construct</w:t>
      </w:r>
      <w:r w:rsidR="00CF78F2">
        <w:rPr>
          <w:rFonts w:ascii="Times New Roman" w:hAnsi="Times New Roman" w:cs="Times New Roman"/>
        </w:rPr>
        <w:t xml:space="preserve"> (Bowers 1992)</w:t>
      </w:r>
      <w:r w:rsidR="0019562B">
        <w:rPr>
          <w:rFonts w:ascii="Times New Roman" w:hAnsi="Times New Roman" w:cs="Times New Roman"/>
        </w:rPr>
        <w:t>.</w:t>
      </w:r>
      <w:r w:rsidR="00480357">
        <w:rPr>
          <w:rFonts w:ascii="Times New Roman" w:hAnsi="Times New Roman" w:cs="Times New Roman"/>
        </w:rPr>
        <w:t xml:space="preserve"> Though the men had more age</w:t>
      </w:r>
      <w:r w:rsidR="006A1486">
        <w:rPr>
          <w:rFonts w:ascii="Times New Roman" w:hAnsi="Times New Roman" w:cs="Times New Roman"/>
        </w:rPr>
        <w:t>-grade</w:t>
      </w:r>
      <w:r w:rsidR="00F6389D">
        <w:rPr>
          <w:rFonts w:ascii="Times New Roman" w:hAnsi="Times New Roman" w:cs="Times New Roman"/>
        </w:rPr>
        <w:t xml:space="preserve"> societies, the women </w:t>
      </w:r>
      <w:r w:rsidR="00112523">
        <w:rPr>
          <w:rFonts w:ascii="Times New Roman" w:hAnsi="Times New Roman" w:cs="Times New Roman"/>
        </w:rPr>
        <w:t>created</w:t>
      </w:r>
      <w:r w:rsidR="00F6389D">
        <w:rPr>
          <w:rFonts w:ascii="Times New Roman" w:hAnsi="Times New Roman" w:cs="Times New Roman"/>
        </w:rPr>
        <w:t xml:space="preserve"> the ceremonial dress</w:t>
      </w:r>
      <w:r w:rsidR="00053AFB">
        <w:rPr>
          <w:rFonts w:ascii="Times New Roman" w:hAnsi="Times New Roman" w:cs="Times New Roman"/>
        </w:rPr>
        <w:t xml:space="preserve"> worn by men, grew, collected, and cooked the </w:t>
      </w:r>
      <w:r w:rsidR="00F803CE">
        <w:rPr>
          <w:rFonts w:ascii="Times New Roman" w:hAnsi="Times New Roman" w:cs="Times New Roman"/>
        </w:rPr>
        <w:t xml:space="preserve">food </w:t>
      </w:r>
      <w:r w:rsidR="00112523">
        <w:rPr>
          <w:rFonts w:ascii="Times New Roman" w:hAnsi="Times New Roman" w:cs="Times New Roman"/>
        </w:rPr>
        <w:t>payment</w:t>
      </w:r>
      <w:r w:rsidR="00040858">
        <w:rPr>
          <w:rFonts w:ascii="Times New Roman" w:hAnsi="Times New Roman" w:cs="Times New Roman"/>
        </w:rPr>
        <w:t>s necessary to purchase the rights to the societies</w:t>
      </w:r>
      <w:r w:rsidR="0023377F">
        <w:rPr>
          <w:rFonts w:ascii="Times New Roman" w:hAnsi="Times New Roman" w:cs="Times New Roman"/>
        </w:rPr>
        <w:t xml:space="preserve"> and/or ceremonial bundles</w:t>
      </w:r>
      <w:r w:rsidR="00040858">
        <w:rPr>
          <w:rFonts w:ascii="Times New Roman" w:hAnsi="Times New Roman" w:cs="Times New Roman"/>
        </w:rPr>
        <w:t xml:space="preserve">, </w:t>
      </w:r>
      <w:r w:rsidR="00CD6FFD">
        <w:rPr>
          <w:rFonts w:ascii="Times New Roman" w:hAnsi="Times New Roman" w:cs="Times New Roman"/>
        </w:rPr>
        <w:t xml:space="preserve">crafted the vessels in which the food was served, </w:t>
      </w:r>
      <w:r w:rsidR="00112523">
        <w:rPr>
          <w:rFonts w:ascii="Times New Roman" w:hAnsi="Times New Roman" w:cs="Times New Roman"/>
        </w:rPr>
        <w:t xml:space="preserve">and </w:t>
      </w:r>
      <w:r w:rsidR="00576EBE">
        <w:rPr>
          <w:rFonts w:ascii="Times New Roman" w:hAnsi="Times New Roman" w:cs="Times New Roman"/>
        </w:rPr>
        <w:t>processed bison hide</w:t>
      </w:r>
      <w:r w:rsidR="006F09A6">
        <w:rPr>
          <w:rFonts w:ascii="Times New Roman" w:hAnsi="Times New Roman" w:cs="Times New Roman"/>
        </w:rPr>
        <w:t xml:space="preserve">s into robes and other gifts required </w:t>
      </w:r>
      <w:r w:rsidR="00DC6C1B">
        <w:rPr>
          <w:rFonts w:ascii="Times New Roman" w:hAnsi="Times New Roman" w:cs="Times New Roman"/>
        </w:rPr>
        <w:t>throughout the process</w:t>
      </w:r>
      <w:r w:rsidR="0037697F">
        <w:rPr>
          <w:rFonts w:ascii="Times New Roman" w:hAnsi="Times New Roman" w:cs="Times New Roman"/>
        </w:rPr>
        <w:t xml:space="preserve"> (</w:t>
      </w:r>
      <w:r w:rsidR="00CD6FFD">
        <w:rPr>
          <w:rFonts w:ascii="Times New Roman" w:hAnsi="Times New Roman" w:cs="Times New Roman"/>
        </w:rPr>
        <w:t>Bowers 1</w:t>
      </w:r>
      <w:r w:rsidR="004C2878">
        <w:rPr>
          <w:rFonts w:ascii="Times New Roman" w:hAnsi="Times New Roman" w:cs="Times New Roman"/>
        </w:rPr>
        <w:t>992</w:t>
      </w:r>
      <w:r w:rsidR="00CD6FFD">
        <w:rPr>
          <w:rFonts w:ascii="Times New Roman" w:hAnsi="Times New Roman" w:cs="Times New Roman"/>
        </w:rPr>
        <w:t>; Peters 1995)</w:t>
      </w:r>
      <w:r w:rsidR="0037697F">
        <w:rPr>
          <w:rFonts w:ascii="Times New Roman" w:hAnsi="Times New Roman" w:cs="Times New Roman"/>
        </w:rPr>
        <w:t>.</w:t>
      </w:r>
      <w:r w:rsidR="00CD6FFD">
        <w:rPr>
          <w:rFonts w:ascii="Times New Roman" w:hAnsi="Times New Roman" w:cs="Times New Roman"/>
        </w:rPr>
        <w:t xml:space="preserve"> </w:t>
      </w:r>
    </w:p>
    <w:p w14:paraId="6C429251" w14:textId="65C95C72" w:rsidR="007E3319" w:rsidRDefault="00A63B52" w:rsidP="00901694">
      <w:pPr>
        <w:spacing w:after="0" w:line="480" w:lineRule="auto"/>
        <w:ind w:firstLine="720"/>
        <w:rPr>
          <w:rFonts w:ascii="Times New Roman" w:hAnsi="Times New Roman" w:cs="Times New Roman"/>
        </w:rPr>
      </w:pPr>
      <w:r>
        <w:rPr>
          <w:rFonts w:ascii="Times New Roman" w:hAnsi="Times New Roman" w:cs="Times New Roman"/>
        </w:rPr>
        <w:t>The importance of mothers in Hidatsa socialization cannot be understated. What we would consider aunts, both maternal and paternal, were mothers to Hidatsa children</w:t>
      </w:r>
      <w:r w:rsidR="009C45C4">
        <w:rPr>
          <w:rFonts w:ascii="Times New Roman" w:hAnsi="Times New Roman" w:cs="Times New Roman"/>
        </w:rPr>
        <w:t xml:space="preserve"> (Bowers 1992)</w:t>
      </w:r>
      <w:r>
        <w:rPr>
          <w:rFonts w:ascii="Times New Roman" w:hAnsi="Times New Roman" w:cs="Times New Roman"/>
        </w:rPr>
        <w:t xml:space="preserve">. </w:t>
      </w:r>
      <w:r w:rsidR="00A86477">
        <w:rPr>
          <w:rFonts w:ascii="Times New Roman" w:hAnsi="Times New Roman" w:cs="Times New Roman"/>
        </w:rPr>
        <w:t>T</w:t>
      </w:r>
      <w:r w:rsidR="00DA2A04">
        <w:rPr>
          <w:rFonts w:ascii="Times New Roman" w:hAnsi="Times New Roman" w:cs="Times New Roman"/>
        </w:rPr>
        <w:t>he biological mother’s</w:t>
      </w:r>
      <w:r w:rsidR="00F757FA">
        <w:rPr>
          <w:rFonts w:ascii="Times New Roman" w:hAnsi="Times New Roman" w:cs="Times New Roman"/>
        </w:rPr>
        <w:t xml:space="preserve"> family was responsible for training girls in economic practices and proper social behavior</w:t>
      </w:r>
      <w:r w:rsidR="001B0745">
        <w:rPr>
          <w:rFonts w:ascii="Times New Roman" w:hAnsi="Times New Roman" w:cs="Times New Roman"/>
        </w:rPr>
        <w:t>.</w:t>
      </w:r>
      <w:r w:rsidR="00F757FA">
        <w:rPr>
          <w:rFonts w:ascii="Times New Roman" w:hAnsi="Times New Roman" w:cs="Times New Roman"/>
        </w:rPr>
        <w:t xml:space="preserve"> </w:t>
      </w:r>
      <w:r w:rsidR="001B0745">
        <w:rPr>
          <w:rFonts w:ascii="Times New Roman" w:hAnsi="Times New Roman" w:cs="Times New Roman"/>
        </w:rPr>
        <w:t>T</w:t>
      </w:r>
      <w:r w:rsidR="00F757FA">
        <w:rPr>
          <w:rFonts w:ascii="Times New Roman" w:hAnsi="Times New Roman" w:cs="Times New Roman"/>
        </w:rPr>
        <w:t xml:space="preserve">he father’s family </w:t>
      </w:r>
      <w:r w:rsidR="008E42A8">
        <w:rPr>
          <w:rFonts w:ascii="Times New Roman" w:hAnsi="Times New Roman" w:cs="Times New Roman"/>
        </w:rPr>
        <w:t xml:space="preserve">passed on ritualistic knowledge to the boys </w:t>
      </w:r>
      <w:r w:rsidR="001B0745">
        <w:rPr>
          <w:rFonts w:ascii="Times New Roman" w:hAnsi="Times New Roman" w:cs="Times New Roman"/>
        </w:rPr>
        <w:t xml:space="preserve">through the purchase system </w:t>
      </w:r>
      <w:r w:rsidR="008E42A8">
        <w:rPr>
          <w:rFonts w:ascii="Times New Roman" w:hAnsi="Times New Roman" w:cs="Times New Roman"/>
        </w:rPr>
        <w:t>(Bowers 19</w:t>
      </w:r>
      <w:r w:rsidR="009C45C4">
        <w:rPr>
          <w:rFonts w:ascii="Times New Roman" w:hAnsi="Times New Roman" w:cs="Times New Roman"/>
        </w:rPr>
        <w:t>92</w:t>
      </w:r>
      <w:r w:rsidR="008E42A8">
        <w:rPr>
          <w:rFonts w:ascii="Times New Roman" w:hAnsi="Times New Roman" w:cs="Times New Roman"/>
        </w:rPr>
        <w:t>).</w:t>
      </w:r>
      <w:r w:rsidR="00962581">
        <w:rPr>
          <w:rFonts w:ascii="Times New Roman" w:hAnsi="Times New Roman" w:cs="Times New Roman"/>
        </w:rPr>
        <w:t xml:space="preserve"> </w:t>
      </w:r>
      <w:r w:rsidR="00840B89">
        <w:rPr>
          <w:rFonts w:ascii="Times New Roman" w:hAnsi="Times New Roman" w:cs="Times New Roman"/>
        </w:rPr>
        <w:t xml:space="preserve">The </w:t>
      </w:r>
      <w:r w:rsidR="00962581">
        <w:rPr>
          <w:rFonts w:ascii="Times New Roman" w:hAnsi="Times New Roman" w:cs="Times New Roman"/>
        </w:rPr>
        <w:t xml:space="preserve">maternal grandmother was the primary caretaker of young children </w:t>
      </w:r>
      <w:r w:rsidR="004952C4">
        <w:rPr>
          <w:rFonts w:ascii="Times New Roman" w:hAnsi="Times New Roman" w:cs="Times New Roman"/>
        </w:rPr>
        <w:t>too little to help other</w:t>
      </w:r>
      <w:r w:rsidR="00962581">
        <w:rPr>
          <w:rFonts w:ascii="Times New Roman" w:hAnsi="Times New Roman" w:cs="Times New Roman"/>
        </w:rPr>
        <w:t xml:space="preserve"> women </w:t>
      </w:r>
      <w:r w:rsidR="005171E4">
        <w:rPr>
          <w:rFonts w:ascii="Times New Roman" w:hAnsi="Times New Roman" w:cs="Times New Roman"/>
        </w:rPr>
        <w:t xml:space="preserve">in the lodge with </w:t>
      </w:r>
      <w:r w:rsidR="00962581">
        <w:rPr>
          <w:rFonts w:ascii="Times New Roman" w:hAnsi="Times New Roman" w:cs="Times New Roman"/>
        </w:rPr>
        <w:t>work (</w:t>
      </w:r>
      <w:r w:rsidR="005A28C9">
        <w:rPr>
          <w:rFonts w:ascii="Times New Roman" w:hAnsi="Times New Roman" w:cs="Times New Roman"/>
        </w:rPr>
        <w:t>Peters 1995)</w:t>
      </w:r>
      <w:r w:rsidR="00962581">
        <w:rPr>
          <w:rFonts w:ascii="Times New Roman" w:hAnsi="Times New Roman" w:cs="Times New Roman"/>
        </w:rPr>
        <w:t>.</w:t>
      </w:r>
      <w:r w:rsidR="005A28C9">
        <w:rPr>
          <w:rFonts w:ascii="Times New Roman" w:hAnsi="Times New Roman" w:cs="Times New Roman"/>
        </w:rPr>
        <w:t xml:space="preserve"> </w:t>
      </w:r>
      <w:r w:rsidR="00235950">
        <w:rPr>
          <w:rFonts w:ascii="Times New Roman" w:hAnsi="Times New Roman" w:cs="Times New Roman"/>
        </w:rPr>
        <w:t>Thus, g</w:t>
      </w:r>
      <w:r w:rsidR="0072354C">
        <w:rPr>
          <w:rFonts w:ascii="Times New Roman" w:hAnsi="Times New Roman" w:cs="Times New Roman"/>
        </w:rPr>
        <w:t xml:space="preserve">irls received training from all females living </w:t>
      </w:r>
      <w:r w:rsidR="005171E4">
        <w:rPr>
          <w:rFonts w:ascii="Times New Roman" w:hAnsi="Times New Roman" w:cs="Times New Roman"/>
        </w:rPr>
        <w:t>in a lodge</w:t>
      </w:r>
      <w:r w:rsidR="00235950">
        <w:rPr>
          <w:rFonts w:ascii="Times New Roman" w:hAnsi="Times New Roman" w:cs="Times New Roman"/>
        </w:rPr>
        <w:t xml:space="preserve">, but not without proper </w:t>
      </w:r>
      <w:r w:rsidR="004E4243">
        <w:rPr>
          <w:rFonts w:ascii="Times New Roman" w:hAnsi="Times New Roman" w:cs="Times New Roman"/>
        </w:rPr>
        <w:t>exchange</w:t>
      </w:r>
      <w:r w:rsidR="0072354C">
        <w:rPr>
          <w:rFonts w:ascii="Times New Roman" w:hAnsi="Times New Roman" w:cs="Times New Roman"/>
        </w:rPr>
        <w:t xml:space="preserve"> (Bowers 19</w:t>
      </w:r>
      <w:r w:rsidR="00235950">
        <w:rPr>
          <w:rFonts w:ascii="Times New Roman" w:hAnsi="Times New Roman" w:cs="Times New Roman"/>
        </w:rPr>
        <w:t>92</w:t>
      </w:r>
      <w:r w:rsidR="0072354C">
        <w:rPr>
          <w:rFonts w:ascii="Times New Roman" w:hAnsi="Times New Roman" w:cs="Times New Roman"/>
        </w:rPr>
        <w:t>).</w:t>
      </w:r>
    </w:p>
    <w:p w14:paraId="0104A069" w14:textId="71E1C80E" w:rsidR="00FA48BA" w:rsidRDefault="007E3319" w:rsidP="00901694">
      <w:pPr>
        <w:spacing w:after="0" w:line="480" w:lineRule="auto"/>
        <w:rPr>
          <w:rFonts w:ascii="Times New Roman" w:hAnsi="Times New Roman" w:cs="Times New Roman"/>
        </w:rPr>
      </w:pPr>
      <w:r>
        <w:rPr>
          <w:rFonts w:ascii="Times New Roman" w:hAnsi="Times New Roman" w:cs="Times New Roman"/>
        </w:rPr>
        <w:tab/>
        <w:t>The idea</w:t>
      </w:r>
      <w:r w:rsidR="004E4243">
        <w:rPr>
          <w:rFonts w:ascii="Times New Roman" w:hAnsi="Times New Roman" w:cs="Times New Roman"/>
        </w:rPr>
        <w:t>s</w:t>
      </w:r>
      <w:r>
        <w:rPr>
          <w:rFonts w:ascii="Times New Roman" w:hAnsi="Times New Roman" w:cs="Times New Roman"/>
        </w:rPr>
        <w:t xml:space="preserve"> of payment and reciprocity in Hidatsa</w:t>
      </w:r>
      <w:r w:rsidR="00783DAB">
        <w:rPr>
          <w:rFonts w:ascii="Times New Roman" w:hAnsi="Times New Roman" w:cs="Times New Roman"/>
        </w:rPr>
        <w:t xml:space="preserve"> culture w</w:t>
      </w:r>
      <w:r w:rsidR="004E4243">
        <w:rPr>
          <w:rFonts w:ascii="Times New Roman" w:hAnsi="Times New Roman" w:cs="Times New Roman"/>
        </w:rPr>
        <w:t>ere</w:t>
      </w:r>
      <w:r w:rsidR="00783DAB">
        <w:rPr>
          <w:rFonts w:ascii="Times New Roman" w:hAnsi="Times New Roman" w:cs="Times New Roman"/>
        </w:rPr>
        <w:t xml:space="preserve"> taught from the very beginning. When a grandmother made her granddaughter toys</w:t>
      </w:r>
      <w:r w:rsidR="001F14AB">
        <w:rPr>
          <w:rFonts w:ascii="Times New Roman" w:hAnsi="Times New Roman" w:cs="Times New Roman"/>
        </w:rPr>
        <w:t>, it was expected that the latter would do a favor in return</w:t>
      </w:r>
      <w:r w:rsidR="00BA69C1">
        <w:rPr>
          <w:rFonts w:ascii="Times New Roman" w:hAnsi="Times New Roman" w:cs="Times New Roman"/>
        </w:rPr>
        <w:t xml:space="preserve"> (Bowers 1992)</w:t>
      </w:r>
      <w:r w:rsidR="001F14AB">
        <w:rPr>
          <w:rFonts w:ascii="Times New Roman" w:hAnsi="Times New Roman" w:cs="Times New Roman"/>
        </w:rPr>
        <w:t xml:space="preserve">. </w:t>
      </w:r>
      <w:r w:rsidR="005171E4">
        <w:rPr>
          <w:rFonts w:ascii="Times New Roman" w:hAnsi="Times New Roman" w:cs="Times New Roman"/>
        </w:rPr>
        <w:t xml:space="preserve">Children were even expected to offer small forms of payment for things as simple as stories. </w:t>
      </w:r>
      <w:r w:rsidR="001F14AB">
        <w:rPr>
          <w:rFonts w:ascii="Times New Roman" w:hAnsi="Times New Roman" w:cs="Times New Roman"/>
        </w:rPr>
        <w:t xml:space="preserve">As </w:t>
      </w:r>
      <w:r w:rsidR="005171E4">
        <w:rPr>
          <w:rFonts w:ascii="Times New Roman" w:hAnsi="Times New Roman" w:cs="Times New Roman"/>
        </w:rPr>
        <w:t xml:space="preserve">a </w:t>
      </w:r>
      <w:r w:rsidR="001F14AB">
        <w:rPr>
          <w:rFonts w:ascii="Times New Roman" w:hAnsi="Times New Roman" w:cs="Times New Roman"/>
        </w:rPr>
        <w:t>granddaughter grew older and could make her own toys, a grandmother would teach decorative skills in return for more favors (Bowers 19</w:t>
      </w:r>
      <w:r w:rsidR="00103B43">
        <w:rPr>
          <w:rFonts w:ascii="Times New Roman" w:hAnsi="Times New Roman" w:cs="Times New Roman"/>
        </w:rPr>
        <w:t>92</w:t>
      </w:r>
      <w:r w:rsidR="001F14AB">
        <w:rPr>
          <w:rFonts w:ascii="Times New Roman" w:hAnsi="Times New Roman" w:cs="Times New Roman"/>
        </w:rPr>
        <w:t>).</w:t>
      </w:r>
      <w:r w:rsidR="00152821">
        <w:rPr>
          <w:rFonts w:ascii="Times New Roman" w:hAnsi="Times New Roman" w:cs="Times New Roman"/>
        </w:rPr>
        <w:t xml:space="preserve"> </w:t>
      </w:r>
      <w:r w:rsidR="00B8603D">
        <w:rPr>
          <w:rFonts w:ascii="Times New Roman" w:hAnsi="Times New Roman" w:cs="Times New Roman"/>
        </w:rPr>
        <w:t>From about the age of eight onward</w:t>
      </w:r>
      <w:r w:rsidR="005171E4">
        <w:rPr>
          <w:rFonts w:ascii="Times New Roman" w:hAnsi="Times New Roman" w:cs="Times New Roman"/>
        </w:rPr>
        <w:t>, a girl</w:t>
      </w:r>
      <w:r w:rsidR="00D81F92">
        <w:rPr>
          <w:rFonts w:ascii="Times New Roman" w:hAnsi="Times New Roman" w:cs="Times New Roman"/>
        </w:rPr>
        <w:t xml:space="preserve"> </w:t>
      </w:r>
      <w:r w:rsidR="008E00BF">
        <w:rPr>
          <w:rFonts w:ascii="Times New Roman" w:hAnsi="Times New Roman" w:cs="Times New Roman"/>
        </w:rPr>
        <w:lastRenderedPageBreak/>
        <w:t>helped her mother(s) with</w:t>
      </w:r>
      <w:r w:rsidR="00152821">
        <w:rPr>
          <w:rFonts w:ascii="Times New Roman" w:hAnsi="Times New Roman" w:cs="Times New Roman"/>
        </w:rPr>
        <w:t xml:space="preserve"> household tasks to prepare </w:t>
      </w:r>
      <w:r w:rsidR="008E00BF">
        <w:rPr>
          <w:rFonts w:ascii="Times New Roman" w:hAnsi="Times New Roman" w:cs="Times New Roman"/>
        </w:rPr>
        <w:t xml:space="preserve">for </w:t>
      </w:r>
      <w:r w:rsidR="00152821">
        <w:rPr>
          <w:rFonts w:ascii="Times New Roman" w:hAnsi="Times New Roman" w:cs="Times New Roman"/>
        </w:rPr>
        <w:t>when she was expected to run</w:t>
      </w:r>
      <w:r w:rsidR="006438CA">
        <w:rPr>
          <w:rFonts w:ascii="Times New Roman" w:hAnsi="Times New Roman" w:cs="Times New Roman"/>
        </w:rPr>
        <w:t xml:space="preserve"> her own lodge</w:t>
      </w:r>
      <w:r w:rsidR="00837FBF">
        <w:rPr>
          <w:rFonts w:ascii="Times New Roman" w:hAnsi="Times New Roman" w:cs="Times New Roman"/>
        </w:rPr>
        <w:t xml:space="preserve"> </w:t>
      </w:r>
      <w:r w:rsidR="006438CA">
        <w:rPr>
          <w:rFonts w:ascii="Times New Roman" w:hAnsi="Times New Roman" w:cs="Times New Roman"/>
        </w:rPr>
        <w:t xml:space="preserve">(Hollenback 2012).  </w:t>
      </w:r>
    </w:p>
    <w:p w14:paraId="40CEF9CD" w14:textId="6E680C63" w:rsidR="00FA48BA" w:rsidRPr="0014728B" w:rsidRDefault="00FA48BA" w:rsidP="00901694">
      <w:pPr>
        <w:spacing w:after="0" w:line="480" w:lineRule="auto"/>
        <w:rPr>
          <w:rFonts w:ascii="Times New Roman" w:hAnsi="Times New Roman" w:cs="Times New Roman"/>
          <w:i/>
          <w:iCs/>
        </w:rPr>
      </w:pPr>
      <w:r w:rsidRPr="0014728B">
        <w:rPr>
          <w:rFonts w:ascii="Times New Roman" w:hAnsi="Times New Roman" w:cs="Times New Roman"/>
          <w:i/>
          <w:iCs/>
        </w:rPr>
        <w:t>Knowledge</w:t>
      </w:r>
    </w:p>
    <w:p w14:paraId="3D787B6E" w14:textId="310E4956" w:rsidR="00581C21" w:rsidRDefault="00FA48BA" w:rsidP="00D42672">
      <w:pPr>
        <w:spacing w:after="0" w:line="480" w:lineRule="auto"/>
        <w:rPr>
          <w:rFonts w:ascii="Times New Roman" w:hAnsi="Times New Roman" w:cs="Times New Roman"/>
        </w:rPr>
      </w:pPr>
      <w:r>
        <w:rPr>
          <w:rFonts w:ascii="Times New Roman" w:hAnsi="Times New Roman" w:cs="Times New Roman"/>
        </w:rPr>
        <w:tab/>
        <w:t xml:space="preserve">There are two types of knowledge among the Hidatsa: </w:t>
      </w:r>
      <w:r w:rsidR="001D4AF7">
        <w:rPr>
          <w:rFonts w:ascii="Times New Roman" w:hAnsi="Times New Roman" w:cs="Times New Roman"/>
        </w:rPr>
        <w:t xml:space="preserve">everyday hearsay and sacred or </w:t>
      </w:r>
      <w:r w:rsidR="00DE6006">
        <w:rPr>
          <w:rFonts w:ascii="Times New Roman" w:hAnsi="Times New Roman" w:cs="Times New Roman"/>
        </w:rPr>
        <w:t>ancient</w:t>
      </w:r>
      <w:r w:rsidR="001D4AF7">
        <w:rPr>
          <w:rFonts w:ascii="Times New Roman" w:hAnsi="Times New Roman" w:cs="Times New Roman"/>
        </w:rPr>
        <w:t xml:space="preserve"> knowledge</w:t>
      </w:r>
      <w:r w:rsidR="00103B43">
        <w:rPr>
          <w:rFonts w:ascii="Times New Roman" w:hAnsi="Times New Roman" w:cs="Times New Roman"/>
        </w:rPr>
        <w:t xml:space="preserve"> (Peters 1995)</w:t>
      </w:r>
      <w:r w:rsidR="001D4AF7">
        <w:rPr>
          <w:rFonts w:ascii="Times New Roman" w:hAnsi="Times New Roman" w:cs="Times New Roman"/>
        </w:rPr>
        <w:t xml:space="preserve">. </w:t>
      </w:r>
      <w:r w:rsidR="00DE6006">
        <w:rPr>
          <w:rFonts w:ascii="Times New Roman" w:hAnsi="Times New Roman" w:cs="Times New Roman"/>
        </w:rPr>
        <w:t>Sacred knowledge had to be purchased and could only be taught by those who had inherited or earned the right to teach</w:t>
      </w:r>
      <w:r w:rsidR="009C0808">
        <w:rPr>
          <w:rFonts w:ascii="Times New Roman" w:hAnsi="Times New Roman" w:cs="Times New Roman"/>
        </w:rPr>
        <w:t xml:space="preserve"> (Bowers 1992)</w:t>
      </w:r>
      <w:r w:rsidR="00DE6006">
        <w:rPr>
          <w:rFonts w:ascii="Times New Roman" w:hAnsi="Times New Roman" w:cs="Times New Roman"/>
        </w:rPr>
        <w:t>.</w:t>
      </w:r>
      <w:r w:rsidR="003C38BB">
        <w:rPr>
          <w:rFonts w:ascii="Times New Roman" w:hAnsi="Times New Roman" w:cs="Times New Roman"/>
        </w:rPr>
        <w:t xml:space="preserve"> </w:t>
      </w:r>
      <w:r w:rsidR="00A5105D">
        <w:rPr>
          <w:rFonts w:ascii="Times New Roman" w:hAnsi="Times New Roman" w:cs="Times New Roman"/>
        </w:rPr>
        <w:t>It was possible for such exchanges to occur outside of one’s lodge, village, or tribe</w:t>
      </w:r>
      <w:r w:rsidR="00214C45">
        <w:rPr>
          <w:rFonts w:ascii="Times New Roman" w:hAnsi="Times New Roman" w:cs="Times New Roman"/>
        </w:rPr>
        <w:t xml:space="preserve">, but </w:t>
      </w:r>
      <w:r w:rsidR="00435F0C">
        <w:rPr>
          <w:rFonts w:ascii="Times New Roman" w:hAnsi="Times New Roman" w:cs="Times New Roman"/>
        </w:rPr>
        <w:t>ethnographies focusing on the</w:t>
      </w:r>
      <w:r w:rsidR="00214C45">
        <w:rPr>
          <w:rFonts w:ascii="Times New Roman" w:hAnsi="Times New Roman" w:cs="Times New Roman"/>
        </w:rPr>
        <w:t xml:space="preserve"> Hidatsa </w:t>
      </w:r>
      <w:r w:rsidR="00435F0C">
        <w:rPr>
          <w:rFonts w:ascii="Times New Roman" w:hAnsi="Times New Roman" w:cs="Times New Roman"/>
        </w:rPr>
        <w:t xml:space="preserve">suggested </w:t>
      </w:r>
      <w:r w:rsidR="00AD5652">
        <w:rPr>
          <w:rFonts w:ascii="Times New Roman" w:hAnsi="Times New Roman" w:cs="Times New Roman"/>
        </w:rPr>
        <w:t xml:space="preserve">knowledge acquisition </w:t>
      </w:r>
      <w:r w:rsidR="00FD048A">
        <w:rPr>
          <w:rFonts w:ascii="Times New Roman" w:hAnsi="Times New Roman" w:cs="Times New Roman"/>
        </w:rPr>
        <w:t>took place</w:t>
      </w:r>
      <w:r w:rsidR="00AD5652">
        <w:rPr>
          <w:rFonts w:ascii="Times New Roman" w:hAnsi="Times New Roman" w:cs="Times New Roman"/>
        </w:rPr>
        <w:t xml:space="preserve"> within the household </w:t>
      </w:r>
      <w:r w:rsidR="00FD048A">
        <w:rPr>
          <w:rFonts w:ascii="Times New Roman" w:hAnsi="Times New Roman" w:cs="Times New Roman"/>
        </w:rPr>
        <w:t xml:space="preserve">first </w:t>
      </w:r>
      <w:r w:rsidR="00AD5652">
        <w:rPr>
          <w:rFonts w:ascii="Times New Roman" w:hAnsi="Times New Roman" w:cs="Times New Roman"/>
        </w:rPr>
        <w:t xml:space="preserve">and then within the clan (Hollenback 2012). </w:t>
      </w:r>
      <w:r w:rsidR="0031463A">
        <w:rPr>
          <w:rFonts w:ascii="Times New Roman" w:hAnsi="Times New Roman" w:cs="Times New Roman"/>
        </w:rPr>
        <w:t xml:space="preserve">In some </w:t>
      </w:r>
      <w:r w:rsidR="00843777">
        <w:rPr>
          <w:rFonts w:ascii="Times New Roman" w:hAnsi="Times New Roman" w:cs="Times New Roman"/>
        </w:rPr>
        <w:t>cases,</w:t>
      </w:r>
      <w:r w:rsidR="00A73A3D">
        <w:rPr>
          <w:rFonts w:ascii="Times New Roman" w:hAnsi="Times New Roman" w:cs="Times New Roman"/>
        </w:rPr>
        <w:t xml:space="preserve"> </w:t>
      </w:r>
      <w:r w:rsidR="007E07CF">
        <w:rPr>
          <w:rFonts w:ascii="Times New Roman" w:hAnsi="Times New Roman" w:cs="Times New Roman"/>
        </w:rPr>
        <w:t>learning from family members was non-negotiable</w:t>
      </w:r>
      <w:r w:rsidR="006E33AA">
        <w:rPr>
          <w:rFonts w:ascii="Times New Roman" w:hAnsi="Times New Roman" w:cs="Times New Roman"/>
        </w:rPr>
        <w:t>:</w:t>
      </w:r>
      <w:r w:rsidR="00F76337">
        <w:rPr>
          <w:rFonts w:ascii="Times New Roman" w:hAnsi="Times New Roman" w:cs="Times New Roman"/>
        </w:rPr>
        <w:t xml:space="preserve"> </w:t>
      </w:r>
      <w:r w:rsidR="00A73A3D">
        <w:rPr>
          <w:rFonts w:ascii="Times New Roman" w:hAnsi="Times New Roman" w:cs="Times New Roman"/>
        </w:rPr>
        <w:t>“</w:t>
      </w:r>
      <w:r w:rsidR="006E33AA">
        <w:rPr>
          <w:rFonts w:ascii="Times New Roman" w:hAnsi="Times New Roman" w:cs="Times New Roman"/>
        </w:rPr>
        <w:t>I</w:t>
      </w:r>
      <w:r w:rsidR="00F76337">
        <w:rPr>
          <w:rFonts w:ascii="Times New Roman" w:hAnsi="Times New Roman" w:cs="Times New Roman"/>
        </w:rPr>
        <w:t>f</w:t>
      </w:r>
      <w:r w:rsidR="00A73A3D">
        <w:rPr>
          <w:rFonts w:ascii="Times New Roman" w:hAnsi="Times New Roman" w:cs="Times New Roman"/>
        </w:rPr>
        <w:t>, for instance,</w:t>
      </w:r>
      <w:r w:rsidR="00F76337">
        <w:rPr>
          <w:rFonts w:ascii="Times New Roman" w:hAnsi="Times New Roman" w:cs="Times New Roman"/>
        </w:rPr>
        <w:t xml:space="preserve"> </w:t>
      </w:r>
      <w:r w:rsidR="00843777">
        <w:rPr>
          <w:rFonts w:ascii="Times New Roman" w:hAnsi="Times New Roman" w:cs="Times New Roman"/>
        </w:rPr>
        <w:t>the</w:t>
      </w:r>
      <w:r w:rsidR="00F76337">
        <w:rPr>
          <w:rFonts w:ascii="Times New Roman" w:hAnsi="Times New Roman" w:cs="Times New Roman"/>
        </w:rPr>
        <w:t xml:space="preserve"> mother was a potter and owned </w:t>
      </w:r>
      <w:r w:rsidR="00935916">
        <w:rPr>
          <w:rFonts w:ascii="Times New Roman" w:hAnsi="Times New Roman" w:cs="Times New Roman"/>
        </w:rPr>
        <w:t>particular designs,</w:t>
      </w:r>
      <w:r w:rsidR="00843777">
        <w:rPr>
          <w:rFonts w:ascii="Times New Roman" w:hAnsi="Times New Roman" w:cs="Times New Roman"/>
        </w:rPr>
        <w:t xml:space="preserve"> the daughter was expected to buy the complete rights and continue the designs unique to that female lineage” (Bowers 1963</w:t>
      </w:r>
      <w:r w:rsidR="004A0966">
        <w:rPr>
          <w:rFonts w:ascii="Times New Roman" w:hAnsi="Times New Roman" w:cs="Times New Roman"/>
        </w:rPr>
        <w:t>:</w:t>
      </w:r>
      <w:r w:rsidR="00843777">
        <w:rPr>
          <w:rFonts w:ascii="Times New Roman" w:hAnsi="Times New Roman" w:cs="Times New Roman"/>
        </w:rPr>
        <w:t xml:space="preserve">104). </w:t>
      </w:r>
      <w:r w:rsidR="006E33AA">
        <w:rPr>
          <w:rFonts w:ascii="Times New Roman" w:hAnsi="Times New Roman" w:cs="Times New Roman"/>
        </w:rPr>
        <w:t xml:space="preserve">In addition to pottery, </w:t>
      </w:r>
      <w:r w:rsidR="00BC4D35">
        <w:rPr>
          <w:rFonts w:ascii="Times New Roman" w:hAnsi="Times New Roman" w:cs="Times New Roman"/>
        </w:rPr>
        <w:t xml:space="preserve">earthlodge construction, basket weaving, </w:t>
      </w:r>
      <w:r w:rsidR="00FC07CF">
        <w:rPr>
          <w:rFonts w:ascii="Times New Roman" w:hAnsi="Times New Roman" w:cs="Times New Roman"/>
        </w:rPr>
        <w:t>and tipi construction were other sacred crafts with restricted knowledge</w:t>
      </w:r>
      <w:r w:rsidR="0077377D">
        <w:rPr>
          <w:rFonts w:ascii="Times New Roman" w:hAnsi="Times New Roman" w:cs="Times New Roman"/>
        </w:rPr>
        <w:t xml:space="preserve"> (Peters 1995)</w:t>
      </w:r>
      <w:r w:rsidR="00FC07CF">
        <w:rPr>
          <w:rFonts w:ascii="Times New Roman" w:hAnsi="Times New Roman" w:cs="Times New Roman"/>
        </w:rPr>
        <w:t xml:space="preserve">. </w:t>
      </w:r>
      <w:r w:rsidR="00414A21">
        <w:rPr>
          <w:rFonts w:ascii="Times New Roman" w:hAnsi="Times New Roman" w:cs="Times New Roman"/>
        </w:rPr>
        <w:t>The teachers were usually older</w:t>
      </w:r>
      <w:r w:rsidR="002C7396">
        <w:rPr>
          <w:rFonts w:ascii="Times New Roman" w:hAnsi="Times New Roman" w:cs="Times New Roman"/>
        </w:rPr>
        <w:t xml:space="preserve"> mothers and grandmothers</w:t>
      </w:r>
      <w:r w:rsidR="00822F06">
        <w:rPr>
          <w:rFonts w:ascii="Times New Roman" w:hAnsi="Times New Roman" w:cs="Times New Roman"/>
        </w:rPr>
        <w:t>, and</w:t>
      </w:r>
      <w:r w:rsidR="002C7396">
        <w:rPr>
          <w:rFonts w:ascii="Times New Roman" w:hAnsi="Times New Roman" w:cs="Times New Roman"/>
        </w:rPr>
        <w:t xml:space="preserve"> the pupils </w:t>
      </w:r>
      <w:r w:rsidR="00822F06">
        <w:rPr>
          <w:rFonts w:ascii="Times New Roman" w:hAnsi="Times New Roman" w:cs="Times New Roman"/>
        </w:rPr>
        <w:t>tended to be</w:t>
      </w:r>
      <w:r w:rsidR="002C7396">
        <w:rPr>
          <w:rFonts w:ascii="Times New Roman" w:hAnsi="Times New Roman" w:cs="Times New Roman"/>
        </w:rPr>
        <w:t xml:space="preserve"> mature young adults</w:t>
      </w:r>
      <w:r w:rsidR="00B6281D">
        <w:rPr>
          <w:rFonts w:ascii="Times New Roman" w:hAnsi="Times New Roman" w:cs="Times New Roman"/>
        </w:rPr>
        <w:t xml:space="preserve"> (Wilson </w:t>
      </w:r>
      <w:r w:rsidR="00BF7AE2">
        <w:rPr>
          <w:rFonts w:ascii="Times New Roman" w:hAnsi="Times New Roman" w:cs="Times New Roman"/>
        </w:rPr>
        <w:t>et al. 1977</w:t>
      </w:r>
      <w:r w:rsidR="00B6281D">
        <w:rPr>
          <w:rFonts w:ascii="Times New Roman" w:hAnsi="Times New Roman" w:cs="Times New Roman"/>
        </w:rPr>
        <w:t>)</w:t>
      </w:r>
      <w:r w:rsidR="002C7396">
        <w:rPr>
          <w:rFonts w:ascii="Times New Roman" w:hAnsi="Times New Roman" w:cs="Times New Roman"/>
        </w:rPr>
        <w:t>.</w:t>
      </w:r>
      <w:r w:rsidR="00B31078">
        <w:rPr>
          <w:rFonts w:ascii="Times New Roman" w:hAnsi="Times New Roman" w:cs="Times New Roman"/>
        </w:rPr>
        <w:t xml:space="preserve"> Learning sacred knowledge was a serious </w:t>
      </w:r>
      <w:r w:rsidR="00B6281D">
        <w:rPr>
          <w:rFonts w:ascii="Times New Roman" w:hAnsi="Times New Roman" w:cs="Times New Roman"/>
        </w:rPr>
        <w:t>endeavor</w:t>
      </w:r>
      <w:r w:rsidR="00B31078">
        <w:rPr>
          <w:rFonts w:ascii="Times New Roman" w:hAnsi="Times New Roman" w:cs="Times New Roman"/>
        </w:rPr>
        <w:t xml:space="preserve"> </w:t>
      </w:r>
      <w:r w:rsidR="00B6281D">
        <w:rPr>
          <w:rFonts w:ascii="Times New Roman" w:hAnsi="Times New Roman" w:cs="Times New Roman"/>
        </w:rPr>
        <w:t xml:space="preserve">and a privilege. </w:t>
      </w:r>
      <w:r w:rsidR="003C38BB">
        <w:rPr>
          <w:rFonts w:ascii="Times New Roman" w:hAnsi="Times New Roman" w:cs="Times New Roman"/>
        </w:rPr>
        <w:t xml:space="preserve">If sacred crafts were produced </w:t>
      </w:r>
      <w:r w:rsidR="00975615">
        <w:rPr>
          <w:rFonts w:ascii="Times New Roman" w:hAnsi="Times New Roman" w:cs="Times New Roman"/>
        </w:rPr>
        <w:t xml:space="preserve">by individuals who did not have the right to do so, they or their loved ones </w:t>
      </w:r>
      <w:r w:rsidR="00063679">
        <w:rPr>
          <w:rFonts w:ascii="Times New Roman" w:hAnsi="Times New Roman" w:cs="Times New Roman"/>
        </w:rPr>
        <w:t xml:space="preserve">might fall ill or </w:t>
      </w:r>
      <w:r w:rsidR="00975615">
        <w:rPr>
          <w:rFonts w:ascii="Times New Roman" w:hAnsi="Times New Roman" w:cs="Times New Roman"/>
        </w:rPr>
        <w:t>get hurt (Hollenback 2012).</w:t>
      </w:r>
      <w:r w:rsidR="00FE3D99">
        <w:rPr>
          <w:rFonts w:ascii="Times New Roman" w:hAnsi="Times New Roman" w:cs="Times New Roman"/>
        </w:rPr>
        <w:t xml:space="preserve"> </w:t>
      </w:r>
      <w:r w:rsidR="00063679">
        <w:rPr>
          <w:rFonts w:ascii="Times New Roman" w:hAnsi="Times New Roman" w:cs="Times New Roman"/>
        </w:rPr>
        <w:t>There was a proper way to do things, and deviation was seen as dangerous.</w:t>
      </w:r>
    </w:p>
    <w:p w14:paraId="020C6D76" w14:textId="4E515E98" w:rsidR="00581C21" w:rsidRDefault="00581C21" w:rsidP="00D42672">
      <w:pPr>
        <w:spacing w:after="0" w:line="480" w:lineRule="auto"/>
        <w:rPr>
          <w:rFonts w:ascii="Times New Roman" w:hAnsi="Times New Roman" w:cs="Times New Roman"/>
          <w:b/>
          <w:bCs/>
        </w:rPr>
      </w:pPr>
      <w:r>
        <w:rPr>
          <w:rFonts w:ascii="Times New Roman" w:hAnsi="Times New Roman" w:cs="Times New Roman"/>
          <w:b/>
          <w:bCs/>
        </w:rPr>
        <w:t>Hidatsa Pottery Production</w:t>
      </w:r>
    </w:p>
    <w:p w14:paraId="22A6C09E" w14:textId="28B02847" w:rsidR="00757D68" w:rsidRDefault="00AB1BEE" w:rsidP="00D42672">
      <w:pPr>
        <w:spacing w:after="0" w:line="480" w:lineRule="auto"/>
        <w:rPr>
          <w:rFonts w:ascii="Times New Roman" w:hAnsi="Times New Roman" w:cs="Times New Roman"/>
          <w:i/>
          <w:iCs/>
        </w:rPr>
      </w:pPr>
      <w:r>
        <w:rPr>
          <w:rFonts w:ascii="Times New Roman" w:hAnsi="Times New Roman" w:cs="Times New Roman"/>
          <w:i/>
          <w:iCs/>
        </w:rPr>
        <w:t>Ritual</w:t>
      </w:r>
    </w:p>
    <w:p w14:paraId="0905FE71" w14:textId="59FA23D7" w:rsidR="0014728B" w:rsidRPr="0014728B" w:rsidRDefault="0014728B" w:rsidP="00D42672">
      <w:pPr>
        <w:spacing w:after="0" w:line="480" w:lineRule="auto"/>
        <w:rPr>
          <w:rFonts w:ascii="Times New Roman" w:hAnsi="Times New Roman" w:cs="Times New Roman"/>
        </w:rPr>
      </w:pPr>
      <w:r>
        <w:rPr>
          <w:rFonts w:ascii="Times New Roman" w:hAnsi="Times New Roman" w:cs="Times New Roman"/>
        </w:rPr>
        <w:tab/>
      </w:r>
      <w:r w:rsidR="002C48F2">
        <w:rPr>
          <w:rFonts w:ascii="Times New Roman" w:hAnsi="Times New Roman" w:cs="Times New Roman"/>
        </w:rPr>
        <w:t xml:space="preserve">Pottery was a sacred craft </w:t>
      </w:r>
      <w:r w:rsidR="00D500B9">
        <w:rPr>
          <w:rFonts w:ascii="Times New Roman" w:hAnsi="Times New Roman" w:cs="Times New Roman"/>
        </w:rPr>
        <w:t>a</w:t>
      </w:r>
      <w:r w:rsidR="005F545E">
        <w:rPr>
          <w:rFonts w:ascii="Times New Roman" w:hAnsi="Times New Roman" w:cs="Times New Roman"/>
        </w:rPr>
        <w:t>nd its knowledge wa</w:t>
      </w:r>
      <w:r w:rsidR="00DD6295">
        <w:rPr>
          <w:rFonts w:ascii="Times New Roman" w:hAnsi="Times New Roman" w:cs="Times New Roman"/>
        </w:rPr>
        <w:t xml:space="preserve">s intimately tied to religion. Pottery was associated </w:t>
      </w:r>
      <w:r w:rsidR="007273D4">
        <w:rPr>
          <w:rFonts w:ascii="Times New Roman" w:hAnsi="Times New Roman" w:cs="Times New Roman"/>
        </w:rPr>
        <w:t>with snakes</w:t>
      </w:r>
      <w:r w:rsidR="0057178E">
        <w:rPr>
          <w:rFonts w:ascii="Times New Roman" w:hAnsi="Times New Roman" w:cs="Times New Roman"/>
        </w:rPr>
        <w:t xml:space="preserve"> </w:t>
      </w:r>
      <w:r w:rsidR="006924CE">
        <w:rPr>
          <w:rFonts w:ascii="Times New Roman" w:hAnsi="Times New Roman" w:cs="Times New Roman"/>
        </w:rPr>
        <w:t>and</w:t>
      </w:r>
      <w:r w:rsidR="0057178E">
        <w:rPr>
          <w:rFonts w:ascii="Times New Roman" w:hAnsi="Times New Roman" w:cs="Times New Roman"/>
        </w:rPr>
        <w:t xml:space="preserve"> Old</w:t>
      </w:r>
      <w:r w:rsidR="00297397">
        <w:rPr>
          <w:rFonts w:ascii="Times New Roman" w:hAnsi="Times New Roman" w:cs="Times New Roman"/>
        </w:rPr>
        <w:t xml:space="preserve"> Woman Who Never Dies</w:t>
      </w:r>
      <w:r w:rsidR="00DD6295">
        <w:rPr>
          <w:rFonts w:ascii="Times New Roman" w:hAnsi="Times New Roman" w:cs="Times New Roman"/>
        </w:rPr>
        <w:t>, the most important female deity (Bowers 1992)</w:t>
      </w:r>
      <w:r w:rsidR="00297397">
        <w:rPr>
          <w:rFonts w:ascii="Times New Roman" w:hAnsi="Times New Roman" w:cs="Times New Roman"/>
        </w:rPr>
        <w:t xml:space="preserve">. </w:t>
      </w:r>
      <w:r w:rsidR="00557A9B">
        <w:rPr>
          <w:rFonts w:ascii="Times New Roman" w:hAnsi="Times New Roman" w:cs="Times New Roman"/>
        </w:rPr>
        <w:t>Snakes were the original potters</w:t>
      </w:r>
      <w:r w:rsidR="00F75ADF">
        <w:rPr>
          <w:rFonts w:ascii="Times New Roman" w:hAnsi="Times New Roman" w:cs="Times New Roman"/>
        </w:rPr>
        <w:t xml:space="preserve"> </w:t>
      </w:r>
      <w:r w:rsidR="00557A9B">
        <w:rPr>
          <w:rFonts w:ascii="Times New Roman" w:hAnsi="Times New Roman" w:cs="Times New Roman"/>
        </w:rPr>
        <w:t xml:space="preserve">and </w:t>
      </w:r>
      <w:r w:rsidR="001E1884">
        <w:rPr>
          <w:rFonts w:ascii="Times New Roman" w:hAnsi="Times New Roman" w:cs="Times New Roman"/>
        </w:rPr>
        <w:t xml:space="preserve">teachers of this sacred craft (Bowers 1992). </w:t>
      </w:r>
      <w:r w:rsidR="00FE7495">
        <w:rPr>
          <w:rFonts w:ascii="Times New Roman" w:hAnsi="Times New Roman" w:cs="Times New Roman"/>
        </w:rPr>
        <w:t xml:space="preserve">Additionally, all snakes were thought to be the husbands of Old Woman Who Never Dies (Hollenback 2012). </w:t>
      </w:r>
      <w:r w:rsidR="0088214F">
        <w:rPr>
          <w:rFonts w:ascii="Times New Roman" w:hAnsi="Times New Roman" w:cs="Times New Roman"/>
        </w:rPr>
        <w:t xml:space="preserve">Alfred Bowers </w:t>
      </w:r>
      <w:r w:rsidR="00F077D1">
        <w:rPr>
          <w:rFonts w:ascii="Times New Roman" w:hAnsi="Times New Roman" w:cs="Times New Roman"/>
        </w:rPr>
        <w:t>(19</w:t>
      </w:r>
      <w:r w:rsidR="001E1884">
        <w:rPr>
          <w:rFonts w:ascii="Times New Roman" w:hAnsi="Times New Roman" w:cs="Times New Roman"/>
        </w:rPr>
        <w:t>92</w:t>
      </w:r>
      <w:r w:rsidR="00F077D1">
        <w:rPr>
          <w:rFonts w:ascii="Times New Roman" w:hAnsi="Times New Roman" w:cs="Times New Roman"/>
        </w:rPr>
        <w:t xml:space="preserve">:165) </w:t>
      </w:r>
      <w:r w:rsidR="0088214F">
        <w:rPr>
          <w:rFonts w:ascii="Times New Roman" w:hAnsi="Times New Roman" w:cs="Times New Roman"/>
        </w:rPr>
        <w:t>summarizes the Hidatsa origin myth</w:t>
      </w:r>
      <w:r w:rsidR="004A0966">
        <w:rPr>
          <w:rFonts w:ascii="Times New Roman" w:hAnsi="Times New Roman" w:cs="Times New Roman"/>
        </w:rPr>
        <w:t xml:space="preserve"> concisely:</w:t>
      </w:r>
      <w:r w:rsidR="00297397">
        <w:rPr>
          <w:rFonts w:ascii="Times New Roman" w:hAnsi="Times New Roman" w:cs="Times New Roman"/>
        </w:rPr>
        <w:t xml:space="preserve"> </w:t>
      </w:r>
    </w:p>
    <w:p w14:paraId="37E39C29" w14:textId="4DA2C9F5" w:rsidR="00455E65" w:rsidRDefault="006D4308" w:rsidP="00D01604">
      <w:pPr>
        <w:spacing w:after="0" w:line="240" w:lineRule="auto"/>
        <w:ind w:left="720"/>
        <w:rPr>
          <w:rFonts w:ascii="Times New Roman" w:hAnsi="Times New Roman" w:cs="Times New Roman"/>
        </w:rPr>
      </w:pPr>
      <w:r>
        <w:rPr>
          <w:rFonts w:ascii="Times New Roman" w:hAnsi="Times New Roman" w:cs="Times New Roman"/>
        </w:rPr>
        <w:t>It was believed by the Hidatsa that only the snakes made pottery in former times. One day the snakes took</w:t>
      </w:r>
      <w:r w:rsidR="00130A0A">
        <w:rPr>
          <w:rFonts w:ascii="Times New Roman" w:hAnsi="Times New Roman" w:cs="Times New Roman"/>
        </w:rPr>
        <w:t xml:space="preserve"> an old couple out on the </w:t>
      </w:r>
      <w:r w:rsidR="00646F18">
        <w:rPr>
          <w:rFonts w:ascii="Times New Roman" w:hAnsi="Times New Roman" w:cs="Times New Roman"/>
        </w:rPr>
        <w:t>prairie</w:t>
      </w:r>
      <w:r w:rsidR="00130A0A">
        <w:rPr>
          <w:rFonts w:ascii="Times New Roman" w:hAnsi="Times New Roman" w:cs="Times New Roman"/>
        </w:rPr>
        <w:t xml:space="preserve"> where they had been working. They showed this old couple</w:t>
      </w:r>
      <w:r w:rsidR="002638EA">
        <w:rPr>
          <w:rFonts w:ascii="Times New Roman" w:hAnsi="Times New Roman" w:cs="Times New Roman"/>
        </w:rPr>
        <w:t xml:space="preserve"> piles of dirt scattered about and explained to them</w:t>
      </w:r>
      <w:r w:rsidR="00047DFB">
        <w:rPr>
          <w:rFonts w:ascii="Times New Roman" w:hAnsi="Times New Roman" w:cs="Times New Roman"/>
        </w:rPr>
        <w:t xml:space="preserve"> that in making pottery one must mix certain clays with sand or grit produced by </w:t>
      </w:r>
      <w:r w:rsidR="004B515E">
        <w:rPr>
          <w:rFonts w:ascii="Times New Roman" w:hAnsi="Times New Roman" w:cs="Times New Roman"/>
        </w:rPr>
        <w:t>crushing certain stones long used around the fires.</w:t>
      </w:r>
    </w:p>
    <w:p w14:paraId="792A8DBF" w14:textId="77777777" w:rsidR="00D01604" w:rsidRDefault="00D01604" w:rsidP="00D01604">
      <w:pPr>
        <w:spacing w:after="0" w:line="240" w:lineRule="auto"/>
        <w:ind w:left="720"/>
        <w:rPr>
          <w:rFonts w:ascii="Times New Roman" w:hAnsi="Times New Roman" w:cs="Times New Roman"/>
        </w:rPr>
      </w:pPr>
    </w:p>
    <w:p w14:paraId="1618FC2C" w14:textId="052EB57D" w:rsidR="00103F3E" w:rsidRDefault="00742864" w:rsidP="00E727A4">
      <w:pPr>
        <w:spacing w:after="0" w:line="480" w:lineRule="auto"/>
        <w:rPr>
          <w:rFonts w:ascii="Times New Roman" w:hAnsi="Times New Roman" w:cs="Times New Roman"/>
        </w:rPr>
      </w:pPr>
      <w:r>
        <w:rPr>
          <w:rFonts w:ascii="Times New Roman" w:hAnsi="Times New Roman" w:cs="Times New Roman"/>
        </w:rPr>
        <w:lastRenderedPageBreak/>
        <w:t xml:space="preserve">The crafting of pottery </w:t>
      </w:r>
      <w:r w:rsidR="00390604">
        <w:rPr>
          <w:rFonts w:ascii="Times New Roman" w:hAnsi="Times New Roman" w:cs="Times New Roman"/>
        </w:rPr>
        <w:t>wa</w:t>
      </w:r>
      <w:r>
        <w:rPr>
          <w:rFonts w:ascii="Times New Roman" w:hAnsi="Times New Roman" w:cs="Times New Roman"/>
        </w:rPr>
        <w:t>s part of Hidatsa</w:t>
      </w:r>
      <w:r w:rsidR="00390604">
        <w:rPr>
          <w:rFonts w:ascii="Times New Roman" w:hAnsi="Times New Roman" w:cs="Times New Roman"/>
        </w:rPr>
        <w:t xml:space="preserve"> </w:t>
      </w:r>
      <w:r>
        <w:rPr>
          <w:rFonts w:ascii="Times New Roman" w:hAnsi="Times New Roman" w:cs="Times New Roman"/>
        </w:rPr>
        <w:t>religion</w:t>
      </w:r>
      <w:r w:rsidR="007B099C">
        <w:rPr>
          <w:rFonts w:ascii="Times New Roman" w:hAnsi="Times New Roman" w:cs="Times New Roman"/>
        </w:rPr>
        <w:t>, and each step in the process was ritually and supernaturally defined (</w:t>
      </w:r>
      <w:r w:rsidR="009F6B59">
        <w:rPr>
          <w:rFonts w:ascii="Times New Roman" w:hAnsi="Times New Roman" w:cs="Times New Roman"/>
        </w:rPr>
        <w:t>Bowers 19</w:t>
      </w:r>
      <w:r w:rsidR="00122AE7">
        <w:rPr>
          <w:rFonts w:ascii="Times New Roman" w:hAnsi="Times New Roman" w:cs="Times New Roman"/>
        </w:rPr>
        <w:t>92</w:t>
      </w:r>
      <w:r w:rsidR="009F6B59">
        <w:rPr>
          <w:rFonts w:ascii="Times New Roman" w:hAnsi="Times New Roman" w:cs="Times New Roman"/>
        </w:rPr>
        <w:t>)</w:t>
      </w:r>
      <w:r w:rsidR="007B099C">
        <w:rPr>
          <w:rFonts w:ascii="Times New Roman" w:hAnsi="Times New Roman" w:cs="Times New Roman"/>
        </w:rPr>
        <w:t xml:space="preserve">. </w:t>
      </w:r>
      <w:r w:rsidR="00497A1E">
        <w:rPr>
          <w:rFonts w:ascii="Times New Roman" w:hAnsi="Times New Roman" w:cs="Times New Roman"/>
        </w:rPr>
        <w:t>Furthermore</w:t>
      </w:r>
      <w:r w:rsidR="004A3016">
        <w:rPr>
          <w:rFonts w:ascii="Times New Roman" w:hAnsi="Times New Roman" w:cs="Times New Roman"/>
        </w:rPr>
        <w:t>,</w:t>
      </w:r>
      <w:r w:rsidR="00497A1E">
        <w:rPr>
          <w:rFonts w:ascii="Times New Roman" w:hAnsi="Times New Roman" w:cs="Times New Roman"/>
        </w:rPr>
        <w:t xml:space="preserve"> certain </w:t>
      </w:r>
      <w:r w:rsidR="000452A4">
        <w:rPr>
          <w:rFonts w:ascii="Times New Roman" w:hAnsi="Times New Roman" w:cs="Times New Roman"/>
        </w:rPr>
        <w:t>bundles</w:t>
      </w:r>
      <w:r w:rsidR="00497A1E">
        <w:rPr>
          <w:rFonts w:ascii="Times New Roman" w:hAnsi="Times New Roman" w:cs="Times New Roman"/>
        </w:rPr>
        <w:t>, all</w:t>
      </w:r>
      <w:r w:rsidR="000452A4">
        <w:rPr>
          <w:rFonts w:ascii="Times New Roman" w:hAnsi="Times New Roman" w:cs="Times New Roman"/>
        </w:rPr>
        <w:t xml:space="preserve"> </w:t>
      </w:r>
      <w:r w:rsidR="005D4F54">
        <w:rPr>
          <w:rFonts w:ascii="Times New Roman" w:hAnsi="Times New Roman" w:cs="Times New Roman"/>
        </w:rPr>
        <w:t>associated with Old Woman Who Never Dies</w:t>
      </w:r>
      <w:r w:rsidR="00497A1E">
        <w:rPr>
          <w:rFonts w:ascii="Times New Roman" w:hAnsi="Times New Roman" w:cs="Times New Roman"/>
        </w:rPr>
        <w:t>,</w:t>
      </w:r>
      <w:r w:rsidR="00BF72B6">
        <w:rPr>
          <w:rFonts w:ascii="Times New Roman" w:hAnsi="Times New Roman" w:cs="Times New Roman"/>
        </w:rPr>
        <w:t xml:space="preserve"> </w:t>
      </w:r>
      <w:r w:rsidR="00B15EB2">
        <w:rPr>
          <w:rFonts w:ascii="Times New Roman" w:hAnsi="Times New Roman" w:cs="Times New Roman"/>
        </w:rPr>
        <w:t>allowed famil</w:t>
      </w:r>
      <w:r w:rsidR="00122AE7">
        <w:rPr>
          <w:rFonts w:ascii="Times New Roman" w:hAnsi="Times New Roman" w:cs="Times New Roman"/>
        </w:rPr>
        <w:t xml:space="preserve">y lineages </w:t>
      </w:r>
      <w:r w:rsidR="00B15EB2">
        <w:rPr>
          <w:rFonts w:ascii="Times New Roman" w:hAnsi="Times New Roman" w:cs="Times New Roman"/>
        </w:rPr>
        <w:t xml:space="preserve">to make pottery </w:t>
      </w:r>
      <w:r w:rsidR="00BF72B6">
        <w:rPr>
          <w:rFonts w:ascii="Times New Roman" w:hAnsi="Times New Roman" w:cs="Times New Roman"/>
        </w:rPr>
        <w:t>(Bowers 19</w:t>
      </w:r>
      <w:r w:rsidR="00793E12">
        <w:rPr>
          <w:rFonts w:ascii="Times New Roman" w:hAnsi="Times New Roman" w:cs="Times New Roman"/>
        </w:rPr>
        <w:t>92</w:t>
      </w:r>
      <w:r w:rsidR="00BF72B6">
        <w:rPr>
          <w:rFonts w:ascii="Times New Roman" w:hAnsi="Times New Roman" w:cs="Times New Roman"/>
        </w:rPr>
        <w:t xml:space="preserve">; Hollenback 2012). </w:t>
      </w:r>
      <w:r w:rsidR="00B15EB2">
        <w:rPr>
          <w:rFonts w:ascii="Times New Roman" w:hAnsi="Times New Roman" w:cs="Times New Roman"/>
        </w:rPr>
        <w:t>These bundles were</w:t>
      </w:r>
      <w:r w:rsidR="00963AE3">
        <w:rPr>
          <w:rFonts w:ascii="Times New Roman" w:hAnsi="Times New Roman" w:cs="Times New Roman"/>
        </w:rPr>
        <w:t xml:space="preserve"> the Big Bird, River, and Snake bundles</w:t>
      </w:r>
      <w:r w:rsidR="00386517">
        <w:rPr>
          <w:rFonts w:ascii="Times New Roman" w:hAnsi="Times New Roman" w:cs="Times New Roman"/>
        </w:rPr>
        <w:t>.</w:t>
      </w:r>
      <w:r w:rsidR="00537157">
        <w:rPr>
          <w:rFonts w:ascii="Times New Roman" w:hAnsi="Times New Roman" w:cs="Times New Roman"/>
        </w:rPr>
        <w:t xml:space="preserve"> </w:t>
      </w:r>
      <w:r w:rsidR="00386517">
        <w:rPr>
          <w:rFonts w:ascii="Times New Roman" w:hAnsi="Times New Roman" w:cs="Times New Roman"/>
        </w:rPr>
        <w:t>E</w:t>
      </w:r>
      <w:r w:rsidR="00537157">
        <w:rPr>
          <w:rFonts w:ascii="Times New Roman" w:hAnsi="Times New Roman" w:cs="Times New Roman"/>
        </w:rPr>
        <w:t xml:space="preserve">ach contained two </w:t>
      </w:r>
      <w:r w:rsidR="004053CE">
        <w:rPr>
          <w:rFonts w:ascii="Times New Roman" w:hAnsi="Times New Roman" w:cs="Times New Roman"/>
        </w:rPr>
        <w:t xml:space="preserve">clay pots symbolizing </w:t>
      </w:r>
      <w:r w:rsidR="002814AA">
        <w:rPr>
          <w:rFonts w:ascii="Times New Roman" w:hAnsi="Times New Roman" w:cs="Times New Roman"/>
        </w:rPr>
        <w:t xml:space="preserve">the sacred pots placed on the shore of the Missouri by </w:t>
      </w:r>
      <w:r w:rsidR="00122AE7">
        <w:rPr>
          <w:rFonts w:ascii="Times New Roman" w:hAnsi="Times New Roman" w:cs="Times New Roman"/>
        </w:rPr>
        <w:t xml:space="preserve">the </w:t>
      </w:r>
      <w:r w:rsidR="002814AA">
        <w:rPr>
          <w:rFonts w:ascii="Times New Roman" w:hAnsi="Times New Roman" w:cs="Times New Roman"/>
        </w:rPr>
        <w:t xml:space="preserve">snake people and the pots used by </w:t>
      </w:r>
      <w:r w:rsidR="00BF3EBD">
        <w:rPr>
          <w:rFonts w:ascii="Times New Roman" w:hAnsi="Times New Roman" w:cs="Times New Roman"/>
        </w:rPr>
        <w:t>Old Woman Who Never Dies to feed her visitors</w:t>
      </w:r>
      <w:r w:rsidR="00963AE3">
        <w:rPr>
          <w:rFonts w:ascii="Times New Roman" w:hAnsi="Times New Roman" w:cs="Times New Roman"/>
        </w:rPr>
        <w:t xml:space="preserve"> (Bowers 19</w:t>
      </w:r>
      <w:r w:rsidR="00793E12">
        <w:rPr>
          <w:rFonts w:ascii="Times New Roman" w:hAnsi="Times New Roman" w:cs="Times New Roman"/>
        </w:rPr>
        <w:t>92</w:t>
      </w:r>
      <w:r w:rsidR="00695E9D">
        <w:rPr>
          <w:rFonts w:ascii="Times New Roman" w:hAnsi="Times New Roman" w:cs="Times New Roman"/>
        </w:rPr>
        <w:t>; Hollenback 2012</w:t>
      </w:r>
      <w:r w:rsidR="004B29B6">
        <w:rPr>
          <w:rFonts w:ascii="Times New Roman" w:hAnsi="Times New Roman" w:cs="Times New Roman"/>
        </w:rPr>
        <w:t>).</w:t>
      </w:r>
      <w:r w:rsidR="00963AE3">
        <w:rPr>
          <w:rFonts w:ascii="Times New Roman" w:hAnsi="Times New Roman" w:cs="Times New Roman"/>
        </w:rPr>
        <w:t xml:space="preserve"> </w:t>
      </w:r>
      <w:r w:rsidR="00853314">
        <w:rPr>
          <w:rFonts w:ascii="Times New Roman" w:hAnsi="Times New Roman" w:cs="Times New Roman"/>
        </w:rPr>
        <w:t>The</w:t>
      </w:r>
      <w:r w:rsidR="000A713A">
        <w:rPr>
          <w:rFonts w:ascii="Times New Roman" w:hAnsi="Times New Roman" w:cs="Times New Roman"/>
        </w:rPr>
        <w:t>se</w:t>
      </w:r>
      <w:r w:rsidR="005D4F54">
        <w:rPr>
          <w:rFonts w:ascii="Times New Roman" w:hAnsi="Times New Roman" w:cs="Times New Roman"/>
        </w:rPr>
        <w:t xml:space="preserve"> right</w:t>
      </w:r>
      <w:r w:rsidR="000A713A">
        <w:rPr>
          <w:rFonts w:ascii="Times New Roman" w:hAnsi="Times New Roman" w:cs="Times New Roman"/>
        </w:rPr>
        <w:t>s were</w:t>
      </w:r>
      <w:r w:rsidR="005D4F54">
        <w:rPr>
          <w:rFonts w:ascii="Times New Roman" w:hAnsi="Times New Roman" w:cs="Times New Roman"/>
        </w:rPr>
        <w:t xml:space="preserve"> passed down matrilineally</w:t>
      </w:r>
      <w:r w:rsidR="00695E9D">
        <w:rPr>
          <w:rFonts w:ascii="Times New Roman" w:hAnsi="Times New Roman" w:cs="Times New Roman"/>
        </w:rPr>
        <w:t xml:space="preserve"> in </w:t>
      </w:r>
      <w:r w:rsidR="000A713A">
        <w:rPr>
          <w:rFonts w:ascii="Times New Roman" w:hAnsi="Times New Roman" w:cs="Times New Roman"/>
        </w:rPr>
        <w:t xml:space="preserve">tandem </w:t>
      </w:r>
      <w:r w:rsidR="00881124">
        <w:rPr>
          <w:rFonts w:ascii="Times New Roman" w:hAnsi="Times New Roman" w:cs="Times New Roman"/>
        </w:rPr>
        <w:t>with</w:t>
      </w:r>
      <w:r w:rsidR="008C63D8">
        <w:rPr>
          <w:rFonts w:ascii="Times New Roman" w:hAnsi="Times New Roman" w:cs="Times New Roman"/>
        </w:rPr>
        <w:t xml:space="preserve"> </w:t>
      </w:r>
      <w:r w:rsidR="00695E9D">
        <w:rPr>
          <w:rFonts w:ascii="Times New Roman" w:hAnsi="Times New Roman" w:cs="Times New Roman"/>
        </w:rPr>
        <w:t>patrilineal bundle lines (Bowers 19</w:t>
      </w:r>
      <w:r w:rsidR="00CC5544">
        <w:rPr>
          <w:rFonts w:ascii="Times New Roman" w:hAnsi="Times New Roman" w:cs="Times New Roman"/>
        </w:rPr>
        <w:t>92)</w:t>
      </w:r>
      <w:r w:rsidR="005D4F54">
        <w:rPr>
          <w:rFonts w:ascii="Times New Roman" w:hAnsi="Times New Roman" w:cs="Times New Roman"/>
        </w:rPr>
        <w:t xml:space="preserve">. </w:t>
      </w:r>
      <w:r w:rsidR="00CC5544">
        <w:rPr>
          <w:rFonts w:ascii="Times New Roman" w:hAnsi="Times New Roman" w:cs="Times New Roman"/>
        </w:rPr>
        <w:t>Therefore, r</w:t>
      </w:r>
      <w:r w:rsidR="000931E8">
        <w:rPr>
          <w:rFonts w:ascii="Times New Roman" w:hAnsi="Times New Roman" w:cs="Times New Roman"/>
        </w:rPr>
        <w:t xml:space="preserve">ights could either be purchased from a primary </w:t>
      </w:r>
      <w:r w:rsidR="008C2BBF">
        <w:rPr>
          <w:rFonts w:ascii="Times New Roman" w:hAnsi="Times New Roman" w:cs="Times New Roman"/>
        </w:rPr>
        <w:t>owner</w:t>
      </w:r>
      <w:r w:rsidR="000931E8">
        <w:rPr>
          <w:rFonts w:ascii="Times New Roman" w:hAnsi="Times New Roman" w:cs="Times New Roman"/>
        </w:rPr>
        <w:t xml:space="preserve"> </w:t>
      </w:r>
      <w:r w:rsidR="00F37184">
        <w:rPr>
          <w:rFonts w:ascii="Times New Roman" w:hAnsi="Times New Roman" w:cs="Times New Roman"/>
        </w:rPr>
        <w:t>belonging to a f</w:t>
      </w:r>
      <w:r w:rsidR="008C2BBF">
        <w:rPr>
          <w:rFonts w:ascii="Times New Roman" w:hAnsi="Times New Roman" w:cs="Times New Roman"/>
        </w:rPr>
        <w:t xml:space="preserve">amily in possession </w:t>
      </w:r>
      <w:r w:rsidR="000931E8">
        <w:rPr>
          <w:rFonts w:ascii="Times New Roman" w:hAnsi="Times New Roman" w:cs="Times New Roman"/>
        </w:rPr>
        <w:t xml:space="preserve">of </w:t>
      </w:r>
      <w:r w:rsidR="008C2BBF">
        <w:rPr>
          <w:rFonts w:ascii="Times New Roman" w:hAnsi="Times New Roman" w:cs="Times New Roman"/>
        </w:rPr>
        <w:t>a</w:t>
      </w:r>
      <w:r w:rsidR="000931E8">
        <w:rPr>
          <w:rFonts w:ascii="Times New Roman" w:hAnsi="Times New Roman" w:cs="Times New Roman"/>
        </w:rPr>
        <w:t xml:space="preserve"> bundle</w:t>
      </w:r>
      <w:r w:rsidR="007D6CD8">
        <w:rPr>
          <w:rFonts w:ascii="Times New Roman" w:hAnsi="Times New Roman" w:cs="Times New Roman"/>
        </w:rPr>
        <w:t xml:space="preserve">, or a secondary </w:t>
      </w:r>
      <w:r w:rsidR="00621D49">
        <w:rPr>
          <w:rFonts w:ascii="Times New Roman" w:hAnsi="Times New Roman" w:cs="Times New Roman"/>
        </w:rPr>
        <w:t>owner who had “ceremonial rights coming to her from snakes” (Bowers 19</w:t>
      </w:r>
      <w:r w:rsidR="003C714F">
        <w:rPr>
          <w:rFonts w:ascii="Times New Roman" w:hAnsi="Times New Roman" w:cs="Times New Roman"/>
        </w:rPr>
        <w:t>92</w:t>
      </w:r>
      <w:r w:rsidR="00F37184">
        <w:rPr>
          <w:rFonts w:ascii="Times New Roman" w:hAnsi="Times New Roman" w:cs="Times New Roman"/>
        </w:rPr>
        <w:t>:</w:t>
      </w:r>
      <w:r w:rsidR="00621D49">
        <w:rPr>
          <w:rFonts w:ascii="Times New Roman" w:hAnsi="Times New Roman" w:cs="Times New Roman"/>
        </w:rPr>
        <w:t>165</w:t>
      </w:r>
      <w:r w:rsidR="00F37184">
        <w:rPr>
          <w:rFonts w:ascii="Times New Roman" w:hAnsi="Times New Roman" w:cs="Times New Roman"/>
        </w:rPr>
        <w:t>)</w:t>
      </w:r>
      <w:r w:rsidR="00695E9D">
        <w:rPr>
          <w:rFonts w:ascii="Times New Roman" w:hAnsi="Times New Roman" w:cs="Times New Roman"/>
        </w:rPr>
        <w:t>.</w:t>
      </w:r>
      <w:r w:rsidR="00C02906">
        <w:rPr>
          <w:rFonts w:ascii="Times New Roman" w:hAnsi="Times New Roman" w:cs="Times New Roman"/>
        </w:rPr>
        <w:t xml:space="preserve"> The secrecy</w:t>
      </w:r>
      <w:r w:rsidR="00E328CC">
        <w:rPr>
          <w:rFonts w:ascii="Times New Roman" w:hAnsi="Times New Roman" w:cs="Times New Roman"/>
        </w:rPr>
        <w:t xml:space="preserve"> resulted in </w:t>
      </w:r>
      <w:r w:rsidR="00C02906">
        <w:rPr>
          <w:rFonts w:ascii="Times New Roman" w:hAnsi="Times New Roman" w:cs="Times New Roman"/>
        </w:rPr>
        <w:t>only a few households</w:t>
      </w:r>
      <w:r w:rsidR="00E328CC">
        <w:rPr>
          <w:rFonts w:ascii="Times New Roman" w:hAnsi="Times New Roman" w:cs="Times New Roman"/>
        </w:rPr>
        <w:t xml:space="preserve"> that</w:t>
      </w:r>
      <w:r w:rsidR="00C02906">
        <w:rPr>
          <w:rFonts w:ascii="Times New Roman" w:hAnsi="Times New Roman" w:cs="Times New Roman"/>
        </w:rPr>
        <w:t xml:space="preserve"> produced pottery</w:t>
      </w:r>
      <w:r w:rsidR="008C63D8">
        <w:rPr>
          <w:rFonts w:ascii="Times New Roman" w:hAnsi="Times New Roman" w:cs="Times New Roman"/>
        </w:rPr>
        <w:t>. The rest of the village</w:t>
      </w:r>
      <w:r w:rsidR="00C02906">
        <w:rPr>
          <w:rFonts w:ascii="Times New Roman" w:hAnsi="Times New Roman" w:cs="Times New Roman"/>
        </w:rPr>
        <w:t xml:space="preserve"> </w:t>
      </w:r>
      <w:r w:rsidR="00E54174">
        <w:rPr>
          <w:rFonts w:ascii="Times New Roman" w:hAnsi="Times New Roman" w:cs="Times New Roman"/>
        </w:rPr>
        <w:t xml:space="preserve">had to </w:t>
      </w:r>
      <w:r w:rsidR="008C63D8">
        <w:rPr>
          <w:rFonts w:ascii="Times New Roman" w:hAnsi="Times New Roman" w:cs="Times New Roman"/>
        </w:rPr>
        <w:t xml:space="preserve">purchase </w:t>
      </w:r>
      <w:r w:rsidR="005B2B0E">
        <w:rPr>
          <w:rFonts w:ascii="Times New Roman" w:hAnsi="Times New Roman" w:cs="Times New Roman"/>
        </w:rPr>
        <w:t xml:space="preserve">pottery from these women </w:t>
      </w:r>
      <w:r w:rsidR="00277319">
        <w:rPr>
          <w:rFonts w:ascii="Times New Roman" w:hAnsi="Times New Roman" w:cs="Times New Roman"/>
        </w:rPr>
        <w:t>in exchange for</w:t>
      </w:r>
      <w:r w:rsidR="00C02906">
        <w:rPr>
          <w:rFonts w:ascii="Times New Roman" w:hAnsi="Times New Roman" w:cs="Times New Roman"/>
        </w:rPr>
        <w:t xml:space="preserve"> other goods and crafts (Bowers 19</w:t>
      </w:r>
      <w:r w:rsidR="00E54174">
        <w:rPr>
          <w:rFonts w:ascii="Times New Roman" w:hAnsi="Times New Roman" w:cs="Times New Roman"/>
        </w:rPr>
        <w:t>92</w:t>
      </w:r>
      <w:r w:rsidR="00C02906">
        <w:rPr>
          <w:rFonts w:ascii="Times New Roman" w:hAnsi="Times New Roman" w:cs="Times New Roman"/>
        </w:rPr>
        <w:t>). This unfortunately also meant that</w:t>
      </w:r>
      <w:r w:rsidR="00A706EA">
        <w:rPr>
          <w:rFonts w:ascii="Times New Roman" w:hAnsi="Times New Roman" w:cs="Times New Roman"/>
        </w:rPr>
        <w:t>, being a closed and tightly regulated system of knowledge transmission, disasters, such as the</w:t>
      </w:r>
      <w:r w:rsidR="000F532C">
        <w:rPr>
          <w:rFonts w:ascii="Times New Roman" w:hAnsi="Times New Roman" w:cs="Times New Roman"/>
        </w:rPr>
        <w:t xml:space="preserve"> epidemics that took place in the late </w:t>
      </w:r>
      <w:r w:rsidR="00D342CB">
        <w:rPr>
          <w:rFonts w:ascii="Times New Roman" w:hAnsi="Times New Roman" w:cs="Times New Roman"/>
        </w:rPr>
        <w:t>18</w:t>
      </w:r>
      <w:r w:rsidR="00D342CB">
        <w:rPr>
          <w:rFonts w:ascii="Times New Roman" w:hAnsi="Times New Roman" w:cs="Times New Roman"/>
          <w:vertAlign w:val="superscript"/>
        </w:rPr>
        <w:t>th</w:t>
      </w:r>
      <w:r w:rsidR="00D342CB">
        <w:rPr>
          <w:rFonts w:ascii="Times New Roman" w:hAnsi="Times New Roman" w:cs="Times New Roman"/>
        </w:rPr>
        <w:t xml:space="preserve"> </w:t>
      </w:r>
      <w:r w:rsidR="000F532C">
        <w:rPr>
          <w:rFonts w:ascii="Times New Roman" w:hAnsi="Times New Roman" w:cs="Times New Roman"/>
        </w:rPr>
        <w:t xml:space="preserve">and early </w:t>
      </w:r>
      <w:r w:rsidR="0080107C">
        <w:rPr>
          <w:rFonts w:ascii="Times New Roman" w:hAnsi="Times New Roman" w:cs="Times New Roman"/>
        </w:rPr>
        <w:t>19</w:t>
      </w:r>
      <w:r w:rsidR="0080107C">
        <w:rPr>
          <w:rFonts w:ascii="Times New Roman" w:hAnsi="Times New Roman" w:cs="Times New Roman"/>
          <w:vertAlign w:val="superscript"/>
        </w:rPr>
        <w:t>th</w:t>
      </w:r>
      <w:r w:rsidR="0080107C">
        <w:rPr>
          <w:rFonts w:ascii="Times New Roman" w:hAnsi="Times New Roman" w:cs="Times New Roman"/>
        </w:rPr>
        <w:t xml:space="preserve"> </w:t>
      </w:r>
      <w:r w:rsidR="000F532C">
        <w:rPr>
          <w:rFonts w:ascii="Times New Roman" w:hAnsi="Times New Roman" w:cs="Times New Roman"/>
        </w:rPr>
        <w:t>centuries</w:t>
      </w:r>
      <w:r w:rsidR="00FE071E">
        <w:rPr>
          <w:rFonts w:ascii="Times New Roman" w:hAnsi="Times New Roman" w:cs="Times New Roman"/>
        </w:rPr>
        <w:t>, posed a major threat</w:t>
      </w:r>
      <w:r w:rsidR="0028279A">
        <w:rPr>
          <w:rFonts w:ascii="Times New Roman" w:hAnsi="Times New Roman" w:cs="Times New Roman"/>
        </w:rPr>
        <w:t xml:space="preserve"> to both the utilitarian aspects of pottery production and the sacred knowledge on which it rested</w:t>
      </w:r>
      <w:r w:rsidR="0080107C">
        <w:rPr>
          <w:rFonts w:ascii="Times New Roman" w:hAnsi="Times New Roman" w:cs="Times New Roman"/>
        </w:rPr>
        <w:t xml:space="preserve"> (Hollenback 2012)</w:t>
      </w:r>
      <w:r w:rsidR="0028279A">
        <w:rPr>
          <w:rFonts w:ascii="Times New Roman" w:hAnsi="Times New Roman" w:cs="Times New Roman"/>
        </w:rPr>
        <w:t xml:space="preserve">. </w:t>
      </w:r>
    </w:p>
    <w:p w14:paraId="505941CE" w14:textId="6C17457F" w:rsidR="005F7A64" w:rsidRDefault="00F434DC" w:rsidP="00920553">
      <w:pPr>
        <w:spacing w:after="0" w:line="480" w:lineRule="auto"/>
        <w:rPr>
          <w:rFonts w:ascii="Times New Roman" w:hAnsi="Times New Roman" w:cs="Times New Roman"/>
          <w:i/>
          <w:iCs/>
        </w:rPr>
      </w:pPr>
      <w:r>
        <w:rPr>
          <w:rFonts w:ascii="Times New Roman" w:hAnsi="Times New Roman" w:cs="Times New Roman"/>
          <w:i/>
          <w:iCs/>
        </w:rPr>
        <w:t>Firing</w:t>
      </w:r>
    </w:p>
    <w:p w14:paraId="4FF44F5F" w14:textId="315DB3BC" w:rsidR="00326549" w:rsidRDefault="00BB0F78" w:rsidP="00920553">
      <w:pPr>
        <w:spacing w:after="0" w:line="480" w:lineRule="auto"/>
        <w:rPr>
          <w:rFonts w:ascii="Times New Roman" w:hAnsi="Times New Roman" w:cs="Times New Roman"/>
        </w:rPr>
      </w:pPr>
      <w:r>
        <w:rPr>
          <w:rFonts w:ascii="Times New Roman" w:hAnsi="Times New Roman" w:cs="Times New Roman"/>
        </w:rPr>
        <w:tab/>
      </w:r>
      <w:r w:rsidR="0080107C">
        <w:rPr>
          <w:rFonts w:ascii="Times New Roman" w:hAnsi="Times New Roman" w:cs="Times New Roman"/>
        </w:rPr>
        <w:t>Unfortunately,</w:t>
      </w:r>
      <w:r>
        <w:rPr>
          <w:rFonts w:ascii="Times New Roman" w:hAnsi="Times New Roman" w:cs="Times New Roman"/>
        </w:rPr>
        <w:t xml:space="preserve"> information regarding the firing of pottery is limited and inconsistent. </w:t>
      </w:r>
      <w:r w:rsidR="00385496">
        <w:rPr>
          <w:rFonts w:ascii="Times New Roman" w:hAnsi="Times New Roman" w:cs="Times New Roman"/>
        </w:rPr>
        <w:t>However, the</w:t>
      </w:r>
      <w:r w:rsidR="008973D8">
        <w:rPr>
          <w:rFonts w:ascii="Times New Roman" w:hAnsi="Times New Roman" w:cs="Times New Roman"/>
        </w:rPr>
        <w:t xml:space="preserve"> firing environment </w:t>
      </w:r>
      <w:r w:rsidR="00385496">
        <w:rPr>
          <w:rFonts w:ascii="Times New Roman" w:hAnsi="Times New Roman" w:cs="Times New Roman"/>
        </w:rPr>
        <w:t>was alway</w:t>
      </w:r>
      <w:r w:rsidR="00326549">
        <w:rPr>
          <w:rFonts w:ascii="Times New Roman" w:hAnsi="Times New Roman" w:cs="Times New Roman"/>
        </w:rPr>
        <w:t>s</w:t>
      </w:r>
      <w:r w:rsidR="008973D8">
        <w:rPr>
          <w:rFonts w:ascii="Times New Roman" w:hAnsi="Times New Roman" w:cs="Times New Roman"/>
        </w:rPr>
        <w:t xml:space="preserve"> an open environment, as northern </w:t>
      </w:r>
      <w:r w:rsidR="009F1EE2">
        <w:rPr>
          <w:rFonts w:ascii="Times New Roman" w:hAnsi="Times New Roman" w:cs="Times New Roman"/>
        </w:rPr>
        <w:t>P</w:t>
      </w:r>
      <w:r w:rsidR="008973D8">
        <w:rPr>
          <w:rFonts w:ascii="Times New Roman" w:hAnsi="Times New Roman" w:cs="Times New Roman"/>
        </w:rPr>
        <w:t xml:space="preserve">lains </w:t>
      </w:r>
      <w:r w:rsidR="008D28B0">
        <w:rPr>
          <w:rFonts w:ascii="Times New Roman" w:hAnsi="Times New Roman" w:cs="Times New Roman"/>
        </w:rPr>
        <w:t xml:space="preserve">potters </w:t>
      </w:r>
      <w:r w:rsidR="008973D8">
        <w:rPr>
          <w:rFonts w:ascii="Times New Roman" w:hAnsi="Times New Roman" w:cs="Times New Roman"/>
        </w:rPr>
        <w:t>did not have kilns or</w:t>
      </w:r>
      <w:r w:rsidR="00632523">
        <w:rPr>
          <w:rFonts w:ascii="Times New Roman" w:hAnsi="Times New Roman" w:cs="Times New Roman"/>
        </w:rPr>
        <w:t xml:space="preserve"> ovens</w:t>
      </w:r>
      <w:r w:rsidR="009F1EE2">
        <w:rPr>
          <w:rFonts w:ascii="Times New Roman" w:hAnsi="Times New Roman" w:cs="Times New Roman"/>
        </w:rPr>
        <w:t xml:space="preserve"> (Hollenback 2012)</w:t>
      </w:r>
      <w:r w:rsidR="00632523">
        <w:rPr>
          <w:rFonts w:ascii="Times New Roman" w:hAnsi="Times New Roman" w:cs="Times New Roman"/>
        </w:rPr>
        <w:t xml:space="preserve">. </w:t>
      </w:r>
      <w:r w:rsidR="007A7602">
        <w:rPr>
          <w:rFonts w:ascii="Times New Roman" w:hAnsi="Times New Roman" w:cs="Times New Roman"/>
        </w:rPr>
        <w:t xml:space="preserve">Several accounts will be </w:t>
      </w:r>
      <w:r w:rsidR="000B4214">
        <w:rPr>
          <w:rFonts w:ascii="Times New Roman" w:hAnsi="Times New Roman" w:cs="Times New Roman"/>
        </w:rPr>
        <w:t>discussed,</w:t>
      </w:r>
      <w:r w:rsidR="007A7602">
        <w:rPr>
          <w:rFonts w:ascii="Times New Roman" w:hAnsi="Times New Roman" w:cs="Times New Roman"/>
        </w:rPr>
        <w:t xml:space="preserve"> and similarities will be drawn when applicable. </w:t>
      </w:r>
      <w:r w:rsidR="00AE2A0E">
        <w:rPr>
          <w:rFonts w:ascii="Times New Roman" w:hAnsi="Times New Roman" w:cs="Times New Roman"/>
        </w:rPr>
        <w:t xml:space="preserve">In </w:t>
      </w:r>
      <w:r w:rsidR="00BE789A">
        <w:rPr>
          <w:rFonts w:ascii="Times New Roman" w:hAnsi="Times New Roman" w:cs="Times New Roman"/>
        </w:rPr>
        <w:t>an</w:t>
      </w:r>
      <w:r w:rsidR="00AE2A0E">
        <w:rPr>
          <w:rFonts w:ascii="Times New Roman" w:hAnsi="Times New Roman" w:cs="Times New Roman"/>
        </w:rPr>
        <w:t xml:space="preserve"> account provided by</w:t>
      </w:r>
      <w:r w:rsidR="00BE789A">
        <w:rPr>
          <w:rFonts w:ascii="Times New Roman" w:hAnsi="Times New Roman" w:cs="Times New Roman"/>
        </w:rPr>
        <w:t xml:space="preserve"> a Hidatsa woman known as</w:t>
      </w:r>
      <w:r w:rsidR="00AE2A0E">
        <w:rPr>
          <w:rFonts w:ascii="Times New Roman" w:hAnsi="Times New Roman" w:cs="Times New Roman"/>
        </w:rPr>
        <w:t xml:space="preserve"> </w:t>
      </w:r>
      <w:r w:rsidR="007A7602">
        <w:rPr>
          <w:rFonts w:ascii="Times New Roman" w:hAnsi="Times New Roman" w:cs="Times New Roman"/>
        </w:rPr>
        <w:t>Buffalo-Bird-Woman</w:t>
      </w:r>
      <w:r w:rsidR="00AE2A0E">
        <w:rPr>
          <w:rFonts w:ascii="Times New Roman" w:hAnsi="Times New Roman" w:cs="Times New Roman"/>
        </w:rPr>
        <w:t>, her</w:t>
      </w:r>
      <w:r w:rsidR="000B4214">
        <w:rPr>
          <w:rFonts w:ascii="Times New Roman" w:hAnsi="Times New Roman" w:cs="Times New Roman"/>
        </w:rPr>
        <w:t xml:space="preserve"> </w:t>
      </w:r>
      <w:r w:rsidR="00D62AFB">
        <w:rPr>
          <w:rFonts w:ascii="Times New Roman" w:hAnsi="Times New Roman" w:cs="Times New Roman"/>
        </w:rPr>
        <w:t xml:space="preserve">aunt would wait until she had between two and five pots ready to be fired before she began the process (Wilson et al. 1977). </w:t>
      </w:r>
      <w:r w:rsidR="00FA3909">
        <w:rPr>
          <w:rFonts w:ascii="Times New Roman" w:hAnsi="Times New Roman" w:cs="Times New Roman"/>
        </w:rPr>
        <w:t>She</w:t>
      </w:r>
      <w:r w:rsidR="000B4214">
        <w:rPr>
          <w:rFonts w:ascii="Times New Roman" w:hAnsi="Times New Roman" w:cs="Times New Roman"/>
        </w:rPr>
        <w:t xml:space="preserve"> </w:t>
      </w:r>
      <w:r w:rsidR="00AD415B">
        <w:rPr>
          <w:rFonts w:ascii="Times New Roman" w:hAnsi="Times New Roman" w:cs="Times New Roman"/>
        </w:rPr>
        <w:t>mentioned that dry bark, likely cottonwood, was placed into a fire all at once and allowed to burn down to coals (Wilson et al. 1977)</w:t>
      </w:r>
      <w:r w:rsidR="00794046">
        <w:rPr>
          <w:rFonts w:ascii="Times New Roman" w:hAnsi="Times New Roman" w:cs="Times New Roman"/>
        </w:rPr>
        <w:t>. The pots were set on the coals</w:t>
      </w:r>
      <w:r w:rsidR="00530CEA">
        <w:rPr>
          <w:rFonts w:ascii="Times New Roman" w:hAnsi="Times New Roman" w:cs="Times New Roman"/>
        </w:rPr>
        <w:t xml:space="preserve">, and the coals were raked up around the pots (Wilson et al. 1977). </w:t>
      </w:r>
      <w:r w:rsidR="00CD4876">
        <w:rPr>
          <w:rFonts w:ascii="Times New Roman" w:hAnsi="Times New Roman" w:cs="Times New Roman"/>
        </w:rPr>
        <w:t>Her aunt would then add more bark to the fire without touching the pots, and they were done when they turned bright red</w:t>
      </w:r>
      <w:r w:rsidR="00EB2E5C">
        <w:rPr>
          <w:rFonts w:ascii="Times New Roman" w:hAnsi="Times New Roman" w:cs="Times New Roman"/>
        </w:rPr>
        <w:t xml:space="preserve"> (Wilson et al. 1977). They were then allowed to stand in the fire until the coals burned to ashes and </w:t>
      </w:r>
      <w:r w:rsidR="00D62AFB">
        <w:rPr>
          <w:rFonts w:ascii="Times New Roman" w:hAnsi="Times New Roman" w:cs="Times New Roman"/>
        </w:rPr>
        <w:t xml:space="preserve">the flames went out (Wilson et al. 1977). </w:t>
      </w:r>
    </w:p>
    <w:p w14:paraId="19D2D565" w14:textId="23F8591F" w:rsidR="00D62AFB" w:rsidRDefault="008B758D" w:rsidP="008B758D">
      <w:pPr>
        <w:spacing w:after="0" w:line="480" w:lineRule="auto"/>
        <w:ind w:firstLine="720"/>
        <w:rPr>
          <w:rFonts w:ascii="Times New Roman" w:hAnsi="Times New Roman" w:cs="Times New Roman"/>
        </w:rPr>
      </w:pPr>
      <w:r>
        <w:rPr>
          <w:rFonts w:ascii="Times New Roman" w:hAnsi="Times New Roman" w:cs="Times New Roman"/>
        </w:rPr>
        <w:lastRenderedPageBreak/>
        <w:t>In a different account from a Mandan woman called</w:t>
      </w:r>
      <w:r w:rsidR="00BC3940">
        <w:rPr>
          <w:rFonts w:ascii="Times New Roman" w:hAnsi="Times New Roman" w:cs="Times New Roman"/>
        </w:rPr>
        <w:t xml:space="preserve"> </w:t>
      </w:r>
      <w:r w:rsidR="003C30EB">
        <w:rPr>
          <w:rFonts w:ascii="Times New Roman" w:hAnsi="Times New Roman" w:cs="Times New Roman"/>
        </w:rPr>
        <w:t>Hides-And-Eats</w:t>
      </w:r>
      <w:r>
        <w:rPr>
          <w:rFonts w:ascii="Times New Roman" w:hAnsi="Times New Roman" w:cs="Times New Roman"/>
        </w:rPr>
        <w:t>,</w:t>
      </w:r>
      <w:r w:rsidR="003C30EB">
        <w:rPr>
          <w:rFonts w:ascii="Times New Roman" w:hAnsi="Times New Roman" w:cs="Times New Roman"/>
        </w:rPr>
        <w:t xml:space="preserve"> </w:t>
      </w:r>
      <w:r>
        <w:rPr>
          <w:rFonts w:ascii="Times New Roman" w:hAnsi="Times New Roman" w:cs="Times New Roman"/>
        </w:rPr>
        <w:t xml:space="preserve">she mentioned that </w:t>
      </w:r>
      <w:r w:rsidR="00BC3940">
        <w:rPr>
          <w:rFonts w:ascii="Times New Roman" w:hAnsi="Times New Roman" w:cs="Times New Roman"/>
        </w:rPr>
        <w:t>only</w:t>
      </w:r>
      <w:r>
        <w:rPr>
          <w:rFonts w:ascii="Times New Roman" w:hAnsi="Times New Roman" w:cs="Times New Roman"/>
        </w:rPr>
        <w:t xml:space="preserve"> </w:t>
      </w:r>
      <w:r w:rsidR="00BC3940">
        <w:rPr>
          <w:rFonts w:ascii="Times New Roman" w:hAnsi="Times New Roman" w:cs="Times New Roman"/>
        </w:rPr>
        <w:t xml:space="preserve">one pot </w:t>
      </w:r>
      <w:r>
        <w:rPr>
          <w:rFonts w:ascii="Times New Roman" w:hAnsi="Times New Roman" w:cs="Times New Roman"/>
        </w:rPr>
        <w:t xml:space="preserve">was made </w:t>
      </w:r>
      <w:r w:rsidR="00BC3940">
        <w:rPr>
          <w:rFonts w:ascii="Times New Roman" w:hAnsi="Times New Roman" w:cs="Times New Roman"/>
        </w:rPr>
        <w:t xml:space="preserve">at a time, so her firing method was </w:t>
      </w:r>
      <w:r w:rsidR="00150086">
        <w:rPr>
          <w:rFonts w:ascii="Times New Roman" w:hAnsi="Times New Roman" w:cs="Times New Roman"/>
        </w:rPr>
        <w:t>conducive to</w:t>
      </w:r>
      <w:r w:rsidR="00BC3940">
        <w:rPr>
          <w:rFonts w:ascii="Times New Roman" w:hAnsi="Times New Roman" w:cs="Times New Roman"/>
        </w:rPr>
        <w:t xml:space="preserve"> one pot. Like Buffalo-Bird-Woman, she</w:t>
      </w:r>
      <w:r w:rsidR="003C30EB">
        <w:rPr>
          <w:rFonts w:ascii="Times New Roman" w:hAnsi="Times New Roman" w:cs="Times New Roman"/>
        </w:rPr>
        <w:t xml:space="preserve"> allowed a pile of cottonwood bark</w:t>
      </w:r>
      <w:r w:rsidR="00BC3940">
        <w:rPr>
          <w:rFonts w:ascii="Times New Roman" w:hAnsi="Times New Roman" w:cs="Times New Roman"/>
        </w:rPr>
        <w:t xml:space="preserve"> to burn down to coals, but instead of placing the pot on the coals, she would </w:t>
      </w:r>
      <w:r w:rsidR="00D54ED7">
        <w:rPr>
          <w:rFonts w:ascii="Times New Roman" w:hAnsi="Times New Roman" w:cs="Times New Roman"/>
        </w:rPr>
        <w:t xml:space="preserve">use a skillet to gather coals and place them inside </w:t>
      </w:r>
      <w:r w:rsidR="002F750C">
        <w:rPr>
          <w:rFonts w:ascii="Times New Roman" w:hAnsi="Times New Roman" w:cs="Times New Roman"/>
        </w:rPr>
        <w:t xml:space="preserve">the </w:t>
      </w:r>
      <w:r w:rsidR="00D54ED7">
        <w:rPr>
          <w:rFonts w:ascii="Times New Roman" w:hAnsi="Times New Roman" w:cs="Times New Roman"/>
        </w:rPr>
        <w:t xml:space="preserve">pot </w:t>
      </w:r>
      <w:r w:rsidR="00306221">
        <w:rPr>
          <w:rFonts w:ascii="Times New Roman" w:hAnsi="Times New Roman" w:cs="Times New Roman"/>
        </w:rPr>
        <w:t>sitting in</w:t>
      </w:r>
      <w:r w:rsidR="00D54ED7">
        <w:rPr>
          <w:rFonts w:ascii="Times New Roman" w:hAnsi="Times New Roman" w:cs="Times New Roman"/>
        </w:rPr>
        <w:t xml:space="preserve"> a </w:t>
      </w:r>
      <w:r w:rsidR="00306221">
        <w:rPr>
          <w:rFonts w:ascii="Times New Roman" w:hAnsi="Times New Roman" w:cs="Times New Roman"/>
        </w:rPr>
        <w:t xml:space="preserve">ring made of wire and cloth (Wilson et al. 1977). </w:t>
      </w:r>
      <w:r w:rsidR="00EC5D70">
        <w:rPr>
          <w:rFonts w:ascii="Times New Roman" w:hAnsi="Times New Roman" w:cs="Times New Roman"/>
        </w:rPr>
        <w:t>T</w:t>
      </w:r>
      <w:r w:rsidR="000C1E66">
        <w:rPr>
          <w:rFonts w:ascii="Times New Roman" w:hAnsi="Times New Roman" w:cs="Times New Roman"/>
        </w:rPr>
        <w:t>he ring would have traditionally been made of willow bark</w:t>
      </w:r>
      <w:r w:rsidR="002F750C">
        <w:rPr>
          <w:rFonts w:ascii="Times New Roman" w:hAnsi="Times New Roman" w:cs="Times New Roman"/>
        </w:rPr>
        <w:t>; rings of willow bark were also</w:t>
      </w:r>
      <w:r w:rsidR="000C1E66">
        <w:rPr>
          <w:rFonts w:ascii="Times New Roman" w:hAnsi="Times New Roman" w:cs="Times New Roman"/>
        </w:rPr>
        <w:t xml:space="preserve"> used to store the pots upright in lodges when not in use (Wilson et al. 1977). Hides-And-Eats would shift the pot around to make sure it was evenly fired, and after ten to fifteen minutes, she would place the pot on the coals and pile the coals around </w:t>
      </w:r>
      <w:r w:rsidR="00D6132F">
        <w:rPr>
          <w:rFonts w:ascii="Times New Roman" w:hAnsi="Times New Roman" w:cs="Times New Roman"/>
        </w:rPr>
        <w:t xml:space="preserve">it </w:t>
      </w:r>
      <w:r w:rsidR="000C1E66">
        <w:rPr>
          <w:rFonts w:ascii="Times New Roman" w:hAnsi="Times New Roman" w:cs="Times New Roman"/>
        </w:rPr>
        <w:t xml:space="preserve">like Buffalo-Bird-Woman (Wilson et al. 1977). </w:t>
      </w:r>
      <w:r w:rsidR="00441B7F">
        <w:rPr>
          <w:rFonts w:ascii="Times New Roman" w:hAnsi="Times New Roman" w:cs="Times New Roman"/>
        </w:rPr>
        <w:t>Unlike Buffalo-Bird-Woman, she placed a handful of hay into the mouth of the pot</w:t>
      </w:r>
      <w:r w:rsidR="00220C4C">
        <w:rPr>
          <w:rFonts w:ascii="Times New Roman" w:hAnsi="Times New Roman" w:cs="Times New Roman"/>
        </w:rPr>
        <w:t xml:space="preserve"> and would remove the pot before it was red hot (Wilson et al. 1977)</w:t>
      </w:r>
      <w:r w:rsidR="00773701">
        <w:rPr>
          <w:rFonts w:ascii="Times New Roman" w:hAnsi="Times New Roman" w:cs="Times New Roman"/>
        </w:rPr>
        <w:t>. The coals would be removed from the inside of the vessel after it stood for a few minutes</w:t>
      </w:r>
      <w:r w:rsidR="00BA43EE">
        <w:rPr>
          <w:rFonts w:ascii="Times New Roman" w:hAnsi="Times New Roman" w:cs="Times New Roman"/>
        </w:rPr>
        <w:t xml:space="preserve"> out of </w:t>
      </w:r>
      <w:r w:rsidR="00D6132F">
        <w:rPr>
          <w:rFonts w:ascii="Times New Roman" w:hAnsi="Times New Roman" w:cs="Times New Roman"/>
        </w:rPr>
        <w:t>the</w:t>
      </w:r>
      <w:r w:rsidR="00773701">
        <w:rPr>
          <w:rFonts w:ascii="Times New Roman" w:hAnsi="Times New Roman" w:cs="Times New Roman"/>
        </w:rPr>
        <w:t xml:space="preserve"> fire (Wilson et al. 1977)</w:t>
      </w:r>
      <w:r w:rsidR="0075430B">
        <w:rPr>
          <w:rFonts w:ascii="Times New Roman" w:hAnsi="Times New Roman" w:cs="Times New Roman"/>
        </w:rPr>
        <w:t xml:space="preserve">. </w:t>
      </w:r>
    </w:p>
    <w:p w14:paraId="2D2C5B1D" w14:textId="592CC45C" w:rsidR="00D62AFB" w:rsidRDefault="0075430B" w:rsidP="00920553">
      <w:pPr>
        <w:spacing w:after="0" w:line="480" w:lineRule="auto"/>
        <w:rPr>
          <w:rFonts w:ascii="Times New Roman" w:hAnsi="Times New Roman" w:cs="Times New Roman"/>
        </w:rPr>
      </w:pPr>
      <w:r>
        <w:rPr>
          <w:rFonts w:ascii="Times New Roman" w:hAnsi="Times New Roman" w:cs="Times New Roman"/>
        </w:rPr>
        <w:tab/>
        <w:t xml:space="preserve">Yet another different account was given by a Hidatsa man, </w:t>
      </w:r>
      <w:r w:rsidR="00D1560F">
        <w:rPr>
          <w:rFonts w:ascii="Times New Roman" w:hAnsi="Times New Roman" w:cs="Times New Roman"/>
        </w:rPr>
        <w:t xml:space="preserve">Bear-In-The-Water, </w:t>
      </w:r>
      <w:r>
        <w:rPr>
          <w:rFonts w:ascii="Times New Roman" w:hAnsi="Times New Roman" w:cs="Times New Roman"/>
        </w:rPr>
        <w:t>who as a boy, had helped his grandmother</w:t>
      </w:r>
      <w:r w:rsidR="008637A5">
        <w:rPr>
          <w:rFonts w:ascii="Times New Roman" w:hAnsi="Times New Roman" w:cs="Times New Roman"/>
        </w:rPr>
        <w:t xml:space="preserve">. Bear-In-The-Water </w:t>
      </w:r>
      <w:r w:rsidR="00905785">
        <w:rPr>
          <w:rFonts w:ascii="Times New Roman" w:hAnsi="Times New Roman" w:cs="Times New Roman"/>
        </w:rPr>
        <w:t xml:space="preserve">mentioned that once a pot was dry enough to be fired, his grandmother would cover it </w:t>
      </w:r>
      <w:r w:rsidR="007D3A59">
        <w:rPr>
          <w:rFonts w:ascii="Times New Roman" w:hAnsi="Times New Roman" w:cs="Times New Roman"/>
        </w:rPr>
        <w:t>with charcoal, wood, and earth until baked (Hollenback 2012). Thi</w:t>
      </w:r>
      <w:r w:rsidR="00151DFB">
        <w:rPr>
          <w:rFonts w:ascii="Times New Roman" w:hAnsi="Times New Roman" w:cs="Times New Roman"/>
        </w:rPr>
        <w:t xml:space="preserve">s is an example of a reducing atmosphere, as the complete covering of the pot </w:t>
      </w:r>
      <w:r w:rsidR="004A298A">
        <w:rPr>
          <w:rFonts w:ascii="Times New Roman" w:hAnsi="Times New Roman" w:cs="Times New Roman"/>
        </w:rPr>
        <w:t>deprives the environment of oxygen. The pottery would have a black finish due to the carbon deposited while firing (</w:t>
      </w:r>
      <w:r w:rsidR="001424F3">
        <w:rPr>
          <w:rFonts w:ascii="Times New Roman" w:hAnsi="Times New Roman" w:cs="Times New Roman"/>
        </w:rPr>
        <w:t xml:space="preserve">Hollenback 2012). </w:t>
      </w:r>
    </w:p>
    <w:p w14:paraId="7819165F" w14:textId="72D8CA47" w:rsidR="001424F3" w:rsidRDefault="002708CE" w:rsidP="00920553">
      <w:pPr>
        <w:spacing w:after="0" w:line="480" w:lineRule="auto"/>
        <w:rPr>
          <w:rFonts w:ascii="Times New Roman" w:hAnsi="Times New Roman" w:cs="Times New Roman"/>
        </w:rPr>
      </w:pPr>
      <w:r>
        <w:rPr>
          <w:rFonts w:ascii="Times New Roman" w:hAnsi="Times New Roman" w:cs="Times New Roman"/>
        </w:rPr>
        <w:tab/>
      </w:r>
      <w:r w:rsidR="00F20590">
        <w:rPr>
          <w:rFonts w:ascii="Times New Roman" w:hAnsi="Times New Roman" w:cs="Times New Roman"/>
        </w:rPr>
        <w:t>N</w:t>
      </w:r>
      <w:r>
        <w:rPr>
          <w:rFonts w:ascii="Times New Roman" w:hAnsi="Times New Roman" w:cs="Times New Roman"/>
        </w:rPr>
        <w:t xml:space="preserve">on-Native sources </w:t>
      </w:r>
      <w:r w:rsidR="00F20590">
        <w:rPr>
          <w:rFonts w:ascii="Times New Roman" w:hAnsi="Times New Roman" w:cs="Times New Roman"/>
        </w:rPr>
        <w:t xml:space="preserve">in regards to firing </w:t>
      </w:r>
      <w:r>
        <w:rPr>
          <w:rFonts w:ascii="Times New Roman" w:hAnsi="Times New Roman" w:cs="Times New Roman"/>
        </w:rPr>
        <w:t xml:space="preserve">come from travelers and early ethnographers. The earliest, </w:t>
      </w:r>
      <w:r w:rsidR="00DF4F3F">
        <w:rPr>
          <w:rFonts w:ascii="Times New Roman" w:hAnsi="Times New Roman" w:cs="Times New Roman"/>
        </w:rPr>
        <w:t xml:space="preserve">Prince Maximillian </w:t>
      </w:r>
      <w:r w:rsidR="00B12E06">
        <w:rPr>
          <w:rFonts w:ascii="Times New Roman" w:hAnsi="Times New Roman" w:cs="Times New Roman"/>
        </w:rPr>
        <w:t xml:space="preserve">who visited the upper Missouri around 1834, wrote that pots were filled </w:t>
      </w:r>
      <w:r w:rsidR="00873892">
        <w:rPr>
          <w:rFonts w:ascii="Times New Roman" w:hAnsi="Times New Roman" w:cs="Times New Roman"/>
        </w:rPr>
        <w:t xml:space="preserve">and covered </w:t>
      </w:r>
      <w:r w:rsidR="00B12E06">
        <w:rPr>
          <w:rFonts w:ascii="Times New Roman" w:hAnsi="Times New Roman" w:cs="Times New Roman"/>
        </w:rPr>
        <w:t xml:space="preserve">with dry </w:t>
      </w:r>
      <w:r w:rsidR="00873892">
        <w:rPr>
          <w:rFonts w:ascii="Times New Roman" w:hAnsi="Times New Roman" w:cs="Times New Roman"/>
        </w:rPr>
        <w:t xml:space="preserve">wood </w:t>
      </w:r>
      <w:r w:rsidR="00B12E06">
        <w:rPr>
          <w:rFonts w:ascii="Times New Roman" w:hAnsi="Times New Roman" w:cs="Times New Roman"/>
        </w:rPr>
        <w:t>shavings</w:t>
      </w:r>
      <w:r w:rsidR="00873892">
        <w:rPr>
          <w:rFonts w:ascii="Times New Roman" w:hAnsi="Times New Roman" w:cs="Times New Roman"/>
        </w:rPr>
        <w:t xml:space="preserve"> </w:t>
      </w:r>
      <w:r w:rsidR="00F20590">
        <w:rPr>
          <w:rFonts w:ascii="Times New Roman" w:hAnsi="Times New Roman" w:cs="Times New Roman"/>
        </w:rPr>
        <w:t xml:space="preserve">then lit </w:t>
      </w:r>
      <w:r w:rsidR="00873892">
        <w:rPr>
          <w:rFonts w:ascii="Times New Roman" w:hAnsi="Times New Roman" w:cs="Times New Roman"/>
        </w:rPr>
        <w:t xml:space="preserve">(Hollenback 2012). </w:t>
      </w:r>
      <w:r w:rsidR="006B396B">
        <w:rPr>
          <w:rFonts w:ascii="Times New Roman" w:hAnsi="Times New Roman" w:cs="Times New Roman"/>
        </w:rPr>
        <w:t xml:space="preserve">Melvin Gilmore with the Museum of the American Indian observed Arikara women </w:t>
      </w:r>
      <w:r w:rsidR="005F011C">
        <w:rPr>
          <w:rFonts w:ascii="Times New Roman" w:hAnsi="Times New Roman" w:cs="Times New Roman"/>
        </w:rPr>
        <w:t xml:space="preserve">use elm-wood </w:t>
      </w:r>
      <w:r w:rsidR="009F2177">
        <w:rPr>
          <w:rFonts w:ascii="Times New Roman" w:hAnsi="Times New Roman" w:cs="Times New Roman"/>
        </w:rPr>
        <w:t>because it burned steadily and quietly</w:t>
      </w:r>
      <w:r w:rsidR="005B596D">
        <w:rPr>
          <w:rFonts w:ascii="Times New Roman" w:hAnsi="Times New Roman" w:cs="Times New Roman"/>
        </w:rPr>
        <w:t xml:space="preserve"> (Hollenback 2012)</w:t>
      </w:r>
      <w:r w:rsidR="009F2177">
        <w:rPr>
          <w:rFonts w:ascii="Times New Roman" w:hAnsi="Times New Roman" w:cs="Times New Roman"/>
        </w:rPr>
        <w:t xml:space="preserve">. The women allowed the elm-wood to burn down to coals </w:t>
      </w:r>
      <w:r w:rsidR="00C50119">
        <w:rPr>
          <w:rFonts w:ascii="Times New Roman" w:hAnsi="Times New Roman" w:cs="Times New Roman"/>
        </w:rPr>
        <w:t>before placing the pots in the coals. Coals were heaped around the pots and placed inside</w:t>
      </w:r>
      <w:r w:rsidR="005B596D">
        <w:rPr>
          <w:rFonts w:ascii="Times New Roman" w:hAnsi="Times New Roman" w:cs="Times New Roman"/>
        </w:rPr>
        <w:t>, then more wood was added on and around the pots (Hollenback 2012).</w:t>
      </w:r>
      <w:r w:rsidR="00AA7116">
        <w:rPr>
          <w:rFonts w:ascii="Times New Roman" w:hAnsi="Times New Roman" w:cs="Times New Roman"/>
        </w:rPr>
        <w:t xml:space="preserve"> Like Buffalo-Bird-Woman, Arikara pots were finished after they were red hot and allowed to sit in the fire until it was </w:t>
      </w:r>
      <w:r w:rsidR="00F20590">
        <w:rPr>
          <w:rFonts w:ascii="Times New Roman" w:hAnsi="Times New Roman" w:cs="Times New Roman"/>
        </w:rPr>
        <w:t>out</w:t>
      </w:r>
      <w:r w:rsidR="00813BB2">
        <w:rPr>
          <w:rFonts w:ascii="Times New Roman" w:hAnsi="Times New Roman" w:cs="Times New Roman"/>
        </w:rPr>
        <w:t xml:space="preserve"> (Hollenback 2012). </w:t>
      </w:r>
    </w:p>
    <w:p w14:paraId="53D1F992" w14:textId="489A30FC" w:rsidR="00BB0F78" w:rsidRDefault="00632523" w:rsidP="00920553">
      <w:pPr>
        <w:spacing w:after="0" w:line="480" w:lineRule="auto"/>
        <w:ind w:firstLine="720"/>
        <w:rPr>
          <w:rFonts w:ascii="Times New Roman" w:hAnsi="Times New Roman" w:cs="Times New Roman"/>
        </w:rPr>
      </w:pPr>
      <w:r>
        <w:rPr>
          <w:rFonts w:ascii="Times New Roman" w:hAnsi="Times New Roman" w:cs="Times New Roman"/>
        </w:rPr>
        <w:lastRenderedPageBreak/>
        <w:t>The best consensus that can be drawn from the differing sources is</w:t>
      </w:r>
      <w:r w:rsidR="001B01EA">
        <w:rPr>
          <w:rFonts w:ascii="Times New Roman" w:hAnsi="Times New Roman" w:cs="Times New Roman"/>
        </w:rPr>
        <w:t xml:space="preserve"> that wood</w:t>
      </w:r>
      <w:r w:rsidR="00646B44">
        <w:rPr>
          <w:rFonts w:ascii="Times New Roman" w:hAnsi="Times New Roman" w:cs="Times New Roman"/>
        </w:rPr>
        <w:t xml:space="preserve"> or bark, usually cottonwood,</w:t>
      </w:r>
      <w:r w:rsidR="001B01EA">
        <w:rPr>
          <w:rFonts w:ascii="Times New Roman" w:hAnsi="Times New Roman" w:cs="Times New Roman"/>
        </w:rPr>
        <w:t xml:space="preserve"> was </w:t>
      </w:r>
      <w:r w:rsidR="00646B44">
        <w:rPr>
          <w:rFonts w:ascii="Times New Roman" w:hAnsi="Times New Roman" w:cs="Times New Roman"/>
        </w:rPr>
        <w:t xml:space="preserve">first </w:t>
      </w:r>
      <w:r w:rsidR="001B01EA">
        <w:rPr>
          <w:rFonts w:ascii="Times New Roman" w:hAnsi="Times New Roman" w:cs="Times New Roman"/>
        </w:rPr>
        <w:t>allowed to burn down to coals</w:t>
      </w:r>
      <w:r w:rsidR="00646B44">
        <w:rPr>
          <w:rFonts w:ascii="Times New Roman" w:hAnsi="Times New Roman" w:cs="Times New Roman"/>
        </w:rPr>
        <w:t>. T</w:t>
      </w:r>
      <w:r w:rsidR="001B01EA">
        <w:rPr>
          <w:rFonts w:ascii="Times New Roman" w:hAnsi="Times New Roman" w:cs="Times New Roman"/>
        </w:rPr>
        <w:t>he pots were placed in the coals</w:t>
      </w:r>
      <w:r w:rsidR="00BA2CEB">
        <w:rPr>
          <w:rFonts w:ascii="Times New Roman" w:hAnsi="Times New Roman" w:cs="Times New Roman"/>
        </w:rPr>
        <w:t xml:space="preserve"> which were heaped around the pots</w:t>
      </w:r>
      <w:r w:rsidR="00646B44">
        <w:rPr>
          <w:rFonts w:ascii="Times New Roman" w:hAnsi="Times New Roman" w:cs="Times New Roman"/>
        </w:rPr>
        <w:t>,</w:t>
      </w:r>
      <w:r w:rsidR="006D3C37">
        <w:rPr>
          <w:rFonts w:ascii="Times New Roman" w:hAnsi="Times New Roman" w:cs="Times New Roman"/>
        </w:rPr>
        <w:t xml:space="preserve"> and sometimes the coals were placed inside the pots</w:t>
      </w:r>
      <w:r w:rsidR="00BA2CEB">
        <w:rPr>
          <w:rFonts w:ascii="Times New Roman" w:hAnsi="Times New Roman" w:cs="Times New Roman"/>
        </w:rPr>
        <w:t xml:space="preserve"> (Hollenback 2012; Wilson et al. 1977). </w:t>
      </w:r>
      <w:r w:rsidR="002E0058">
        <w:rPr>
          <w:rFonts w:ascii="Times New Roman" w:hAnsi="Times New Roman" w:cs="Times New Roman"/>
        </w:rPr>
        <w:t>More wood could be stacked around the pots</w:t>
      </w:r>
      <w:r w:rsidR="006D3C37">
        <w:rPr>
          <w:rFonts w:ascii="Times New Roman" w:hAnsi="Times New Roman" w:cs="Times New Roman"/>
        </w:rPr>
        <w:t xml:space="preserve"> or</w:t>
      </w:r>
      <w:r w:rsidR="00D46FBA">
        <w:rPr>
          <w:rFonts w:ascii="Times New Roman" w:hAnsi="Times New Roman" w:cs="Times New Roman"/>
        </w:rPr>
        <w:t xml:space="preserve"> </w:t>
      </w:r>
      <w:r w:rsidR="002E0058">
        <w:rPr>
          <w:rFonts w:ascii="Times New Roman" w:hAnsi="Times New Roman" w:cs="Times New Roman"/>
        </w:rPr>
        <w:t>dry grass</w:t>
      </w:r>
      <w:r w:rsidR="00DE3A40">
        <w:rPr>
          <w:rFonts w:ascii="Times New Roman" w:hAnsi="Times New Roman" w:cs="Times New Roman"/>
        </w:rPr>
        <w:t xml:space="preserve"> </w:t>
      </w:r>
      <w:r w:rsidR="00BB3F90">
        <w:rPr>
          <w:rFonts w:ascii="Times New Roman" w:hAnsi="Times New Roman" w:cs="Times New Roman"/>
        </w:rPr>
        <w:t xml:space="preserve">and </w:t>
      </w:r>
      <w:r w:rsidR="008E0624">
        <w:rPr>
          <w:rFonts w:ascii="Times New Roman" w:hAnsi="Times New Roman" w:cs="Times New Roman"/>
        </w:rPr>
        <w:t xml:space="preserve">wood shavings could be placed </w:t>
      </w:r>
      <w:r w:rsidR="00DE3A40">
        <w:rPr>
          <w:rFonts w:ascii="Times New Roman" w:hAnsi="Times New Roman" w:cs="Times New Roman"/>
        </w:rPr>
        <w:t>around and in</w:t>
      </w:r>
      <w:r w:rsidR="008E0624">
        <w:rPr>
          <w:rFonts w:ascii="Times New Roman" w:hAnsi="Times New Roman" w:cs="Times New Roman"/>
        </w:rPr>
        <w:t xml:space="preserve"> </w:t>
      </w:r>
      <w:r w:rsidR="008D28B0">
        <w:rPr>
          <w:rFonts w:ascii="Times New Roman" w:hAnsi="Times New Roman" w:cs="Times New Roman"/>
        </w:rPr>
        <w:t xml:space="preserve">vessels </w:t>
      </w:r>
      <w:r w:rsidR="00D46FBA">
        <w:rPr>
          <w:rFonts w:ascii="Times New Roman" w:hAnsi="Times New Roman" w:cs="Times New Roman"/>
        </w:rPr>
        <w:t xml:space="preserve">(Hollenback 2012; Wilson et al. 1977). </w:t>
      </w:r>
      <w:r w:rsidR="00B928AB">
        <w:rPr>
          <w:rFonts w:ascii="Times New Roman" w:hAnsi="Times New Roman" w:cs="Times New Roman"/>
        </w:rPr>
        <w:t>Pots were done firing after becoming red hot or bright red in color</w:t>
      </w:r>
      <w:r w:rsidR="0048620F">
        <w:rPr>
          <w:rFonts w:ascii="Times New Roman" w:hAnsi="Times New Roman" w:cs="Times New Roman"/>
        </w:rPr>
        <w:t xml:space="preserve"> and usually allowed to sit in the fire until it had burned down completely</w:t>
      </w:r>
      <w:r w:rsidR="00B928AB">
        <w:rPr>
          <w:rFonts w:ascii="Times New Roman" w:hAnsi="Times New Roman" w:cs="Times New Roman"/>
        </w:rPr>
        <w:t xml:space="preserve"> (Hollenback 2012: Wilson et al. 1977). </w:t>
      </w:r>
    </w:p>
    <w:p w14:paraId="0B6EB000" w14:textId="68B7ABBA" w:rsidR="00C00EF9" w:rsidRPr="00C00EF9" w:rsidRDefault="00382E9F" w:rsidP="00920553">
      <w:pPr>
        <w:spacing w:after="0" w:line="480" w:lineRule="auto"/>
        <w:ind w:firstLine="720"/>
        <w:rPr>
          <w:rFonts w:ascii="Times New Roman" w:hAnsi="Times New Roman" w:cs="Times New Roman"/>
        </w:rPr>
      </w:pPr>
      <w:r>
        <w:rPr>
          <w:rFonts w:ascii="Times New Roman" w:hAnsi="Times New Roman" w:cs="Times New Roman"/>
        </w:rPr>
        <w:t xml:space="preserve">Once pots finished the firing process, they were either greased or </w:t>
      </w:r>
      <w:r w:rsidR="007F0E7C">
        <w:rPr>
          <w:rFonts w:ascii="Times New Roman" w:hAnsi="Times New Roman" w:cs="Times New Roman"/>
        </w:rPr>
        <w:t xml:space="preserve">treated in some way. Buffalo-Bird-Woman and Wolf Chief </w:t>
      </w:r>
      <w:r w:rsidR="00CD293F">
        <w:rPr>
          <w:rFonts w:ascii="Times New Roman" w:hAnsi="Times New Roman" w:cs="Times New Roman"/>
        </w:rPr>
        <w:t xml:space="preserve">noted that a pot was finished </w:t>
      </w:r>
      <w:r w:rsidR="00BB3F90">
        <w:rPr>
          <w:rFonts w:ascii="Times New Roman" w:hAnsi="Times New Roman" w:cs="Times New Roman"/>
        </w:rPr>
        <w:t>when its</w:t>
      </w:r>
      <w:r w:rsidR="000C27C0">
        <w:rPr>
          <w:rFonts w:ascii="Times New Roman" w:hAnsi="Times New Roman" w:cs="Times New Roman"/>
        </w:rPr>
        <w:t xml:space="preserve"> first boiling of corn </w:t>
      </w:r>
      <w:r w:rsidR="00BB3F90">
        <w:rPr>
          <w:rFonts w:ascii="Times New Roman" w:hAnsi="Times New Roman" w:cs="Times New Roman"/>
        </w:rPr>
        <w:t>w</w:t>
      </w:r>
      <w:r w:rsidR="000C27C0">
        <w:rPr>
          <w:rFonts w:ascii="Times New Roman" w:hAnsi="Times New Roman" w:cs="Times New Roman"/>
        </w:rPr>
        <w:t xml:space="preserve">as </w:t>
      </w:r>
      <w:r w:rsidR="00BB3F90">
        <w:rPr>
          <w:rFonts w:ascii="Times New Roman" w:hAnsi="Times New Roman" w:cs="Times New Roman"/>
        </w:rPr>
        <w:t>u</w:t>
      </w:r>
      <w:r w:rsidR="000C27C0">
        <w:rPr>
          <w:rFonts w:ascii="Times New Roman" w:hAnsi="Times New Roman" w:cs="Times New Roman"/>
        </w:rPr>
        <w:t>sed to grease the interior and exterior (Wilson et al. 1977).</w:t>
      </w:r>
      <w:r w:rsidR="00602E9A">
        <w:rPr>
          <w:rFonts w:ascii="Times New Roman" w:hAnsi="Times New Roman" w:cs="Times New Roman"/>
        </w:rPr>
        <w:t xml:space="preserve"> Wolf Chief also quoted a prayer that was sa</w:t>
      </w:r>
      <w:r w:rsidR="00846BE2">
        <w:rPr>
          <w:rFonts w:ascii="Times New Roman" w:hAnsi="Times New Roman" w:cs="Times New Roman"/>
        </w:rPr>
        <w:t>id by the potter during the boiling: “</w:t>
      </w:r>
      <w:r w:rsidR="00F213A8">
        <w:rPr>
          <w:rFonts w:ascii="Times New Roman" w:hAnsi="Times New Roman" w:cs="Times New Roman"/>
        </w:rPr>
        <w:t>I pray y</w:t>
      </w:r>
      <w:r w:rsidR="00846BE2">
        <w:rPr>
          <w:rFonts w:ascii="Times New Roman" w:hAnsi="Times New Roman" w:cs="Times New Roman"/>
        </w:rPr>
        <w:t xml:space="preserve">ou try to be strong; </w:t>
      </w:r>
      <w:r w:rsidR="00F213A8">
        <w:rPr>
          <w:rFonts w:ascii="Times New Roman" w:hAnsi="Times New Roman" w:cs="Times New Roman"/>
        </w:rPr>
        <w:t>to try to last long” (Wilson et al. 1977:</w:t>
      </w:r>
      <w:r w:rsidR="000843C4">
        <w:rPr>
          <w:rFonts w:ascii="Times New Roman" w:hAnsi="Times New Roman" w:cs="Times New Roman"/>
        </w:rPr>
        <w:t xml:space="preserve">103). </w:t>
      </w:r>
      <w:r w:rsidR="00BE66A4">
        <w:rPr>
          <w:rFonts w:ascii="Times New Roman" w:hAnsi="Times New Roman" w:cs="Times New Roman"/>
        </w:rPr>
        <w:t>Hides-And-Eats did not grease her pot with corn, instead she used uncooked suet</w:t>
      </w:r>
      <w:r w:rsidR="00EC041A">
        <w:rPr>
          <w:rFonts w:ascii="Times New Roman" w:hAnsi="Times New Roman" w:cs="Times New Roman"/>
        </w:rPr>
        <w:t>, which she applied</w:t>
      </w:r>
      <w:r w:rsidR="00BE66A4">
        <w:rPr>
          <w:rFonts w:ascii="Times New Roman" w:hAnsi="Times New Roman" w:cs="Times New Roman"/>
        </w:rPr>
        <w:t xml:space="preserve"> </w:t>
      </w:r>
      <w:r w:rsidR="005C0AD6">
        <w:rPr>
          <w:rFonts w:ascii="Times New Roman" w:hAnsi="Times New Roman" w:cs="Times New Roman"/>
        </w:rPr>
        <w:t xml:space="preserve">outside and inside a few minutes after firing (Wilson et al. 1977). </w:t>
      </w:r>
      <w:r w:rsidR="00920553">
        <w:rPr>
          <w:rFonts w:ascii="Times New Roman" w:hAnsi="Times New Roman" w:cs="Times New Roman"/>
        </w:rPr>
        <w:t xml:space="preserve">Both techniques were believed to make the pot last longer and look nicer (Wilson et al. 1977). </w:t>
      </w:r>
    </w:p>
    <w:p w14:paraId="369B132C" w14:textId="77777777" w:rsidR="002532AC" w:rsidRDefault="002532AC" w:rsidP="002532AC">
      <w:pPr>
        <w:spacing w:after="0" w:line="480" w:lineRule="auto"/>
        <w:rPr>
          <w:rFonts w:ascii="Times New Roman" w:hAnsi="Times New Roman" w:cs="Times New Roman"/>
          <w:b/>
          <w:bCs/>
        </w:rPr>
      </w:pPr>
      <w:r>
        <w:rPr>
          <w:rFonts w:ascii="Times New Roman" w:hAnsi="Times New Roman" w:cs="Times New Roman"/>
          <w:b/>
          <w:bCs/>
        </w:rPr>
        <w:t>Background: Hidatsa Archaeology and Sites Included in this Study</w:t>
      </w:r>
    </w:p>
    <w:p w14:paraId="744202DA" w14:textId="23E81C2F" w:rsidR="005850D2" w:rsidRDefault="005850D2" w:rsidP="003F1535">
      <w:pPr>
        <w:spacing w:after="0" w:line="480" w:lineRule="auto"/>
        <w:rPr>
          <w:rFonts w:ascii="Times New Roman" w:hAnsi="Times New Roman" w:cs="Times New Roman"/>
          <w:i/>
          <w:iCs/>
        </w:rPr>
      </w:pPr>
      <w:r>
        <w:rPr>
          <w:rFonts w:ascii="Times New Roman" w:hAnsi="Times New Roman" w:cs="Times New Roman"/>
          <w:i/>
          <w:iCs/>
        </w:rPr>
        <w:t>Lower Hidatsa</w:t>
      </w:r>
      <w:r w:rsidR="004041BB">
        <w:rPr>
          <w:rFonts w:ascii="Times New Roman" w:hAnsi="Times New Roman" w:cs="Times New Roman"/>
          <w:i/>
          <w:iCs/>
        </w:rPr>
        <w:t xml:space="preserve"> (32ME10)</w:t>
      </w:r>
      <w:r w:rsidR="00A36B8D">
        <w:rPr>
          <w:rFonts w:ascii="Times New Roman" w:hAnsi="Times New Roman" w:cs="Times New Roman"/>
          <w:i/>
          <w:iCs/>
        </w:rPr>
        <w:t>:</w:t>
      </w:r>
      <w:r w:rsidR="004041BB">
        <w:rPr>
          <w:rFonts w:ascii="Times New Roman" w:hAnsi="Times New Roman" w:cs="Times New Roman"/>
          <w:i/>
          <w:iCs/>
        </w:rPr>
        <w:t xml:space="preserve"> Early Proto-Historic</w:t>
      </w:r>
      <w:r w:rsidR="00A36B8D">
        <w:rPr>
          <w:rFonts w:ascii="Times New Roman" w:hAnsi="Times New Roman" w:cs="Times New Roman"/>
          <w:i/>
          <w:iCs/>
        </w:rPr>
        <w:t xml:space="preserve"> (1710-1750) and </w:t>
      </w:r>
      <w:r w:rsidR="008D28B0">
        <w:rPr>
          <w:rFonts w:ascii="Times New Roman" w:hAnsi="Times New Roman" w:cs="Times New Roman"/>
          <w:i/>
          <w:iCs/>
        </w:rPr>
        <w:t xml:space="preserve">Early Historic </w:t>
      </w:r>
      <w:r w:rsidR="00A36B8D">
        <w:rPr>
          <w:rFonts w:ascii="Times New Roman" w:hAnsi="Times New Roman" w:cs="Times New Roman"/>
          <w:i/>
          <w:iCs/>
        </w:rPr>
        <w:t>Phase</w:t>
      </w:r>
      <w:r w:rsidR="008D28B0">
        <w:rPr>
          <w:rFonts w:ascii="Times New Roman" w:hAnsi="Times New Roman" w:cs="Times New Roman"/>
          <w:i/>
          <w:iCs/>
        </w:rPr>
        <w:t>s</w:t>
      </w:r>
      <w:r w:rsidR="00A36B8D">
        <w:rPr>
          <w:rFonts w:ascii="Times New Roman" w:hAnsi="Times New Roman" w:cs="Times New Roman"/>
          <w:i/>
          <w:iCs/>
        </w:rPr>
        <w:t xml:space="preserve"> (1750-1780)</w:t>
      </w:r>
    </w:p>
    <w:p w14:paraId="1AF6E0F6" w14:textId="43E89FAD" w:rsidR="005850D2" w:rsidRDefault="005850D2" w:rsidP="003F1535">
      <w:pPr>
        <w:spacing w:after="0" w:line="480" w:lineRule="auto"/>
        <w:rPr>
          <w:rFonts w:ascii="Times New Roman" w:hAnsi="Times New Roman" w:cs="Times New Roman"/>
        </w:rPr>
      </w:pPr>
      <w:r>
        <w:rPr>
          <w:rFonts w:ascii="Times New Roman" w:hAnsi="Times New Roman" w:cs="Times New Roman"/>
        </w:rPr>
        <w:tab/>
      </w:r>
      <w:r w:rsidR="006F66ED">
        <w:rPr>
          <w:rFonts w:ascii="Times New Roman" w:hAnsi="Times New Roman" w:cs="Times New Roman"/>
        </w:rPr>
        <w:t xml:space="preserve">The site known as </w:t>
      </w:r>
      <w:r w:rsidR="00EE4FB5">
        <w:rPr>
          <w:rFonts w:ascii="Times New Roman" w:hAnsi="Times New Roman" w:cs="Times New Roman"/>
        </w:rPr>
        <w:t xml:space="preserve">today as </w:t>
      </w:r>
      <w:r w:rsidR="006F66ED">
        <w:rPr>
          <w:rFonts w:ascii="Times New Roman" w:hAnsi="Times New Roman" w:cs="Times New Roman"/>
        </w:rPr>
        <w:t>Lower Hidatsa is t</w:t>
      </w:r>
      <w:r>
        <w:rPr>
          <w:rFonts w:ascii="Times New Roman" w:hAnsi="Times New Roman" w:cs="Times New Roman"/>
        </w:rPr>
        <w:t>hought to be the traditional home of the Awatixa (Ahler and Weston 1981)</w:t>
      </w:r>
      <w:r w:rsidR="006F66ED">
        <w:rPr>
          <w:rFonts w:ascii="Times New Roman" w:hAnsi="Times New Roman" w:cs="Times New Roman"/>
        </w:rPr>
        <w:t xml:space="preserve">. </w:t>
      </w:r>
      <w:r w:rsidR="00923955">
        <w:rPr>
          <w:rFonts w:ascii="Times New Roman" w:hAnsi="Times New Roman" w:cs="Times New Roman"/>
        </w:rPr>
        <w:t xml:space="preserve">Ahler and Weston 1981 noted the site was likely never seen by Europeans </w:t>
      </w:r>
      <w:r w:rsidR="00EE4FB5">
        <w:rPr>
          <w:rFonts w:ascii="Times New Roman" w:hAnsi="Times New Roman" w:cs="Times New Roman"/>
        </w:rPr>
        <w:t>during its occupation</w:t>
      </w:r>
      <w:r w:rsidR="00923955">
        <w:rPr>
          <w:rFonts w:ascii="Times New Roman" w:hAnsi="Times New Roman" w:cs="Times New Roman"/>
        </w:rPr>
        <w:t xml:space="preserve"> (Ahler and Weston 1981). </w:t>
      </w:r>
      <w:r w:rsidR="005271F6">
        <w:rPr>
          <w:rFonts w:ascii="Times New Roman" w:hAnsi="Times New Roman" w:cs="Times New Roman"/>
        </w:rPr>
        <w:t>The site has three main components</w:t>
      </w:r>
      <w:r w:rsidR="00D30B0A">
        <w:rPr>
          <w:rFonts w:ascii="Times New Roman" w:hAnsi="Times New Roman" w:cs="Times New Roman"/>
        </w:rPr>
        <w:t>:</w:t>
      </w:r>
      <w:r w:rsidR="005271F6">
        <w:rPr>
          <w:rFonts w:ascii="Times New Roman" w:hAnsi="Times New Roman" w:cs="Times New Roman"/>
        </w:rPr>
        <w:t xml:space="preserve"> </w:t>
      </w:r>
      <w:r w:rsidR="00494A7C">
        <w:rPr>
          <w:rFonts w:ascii="Times New Roman" w:hAnsi="Times New Roman" w:cs="Times New Roman"/>
        </w:rPr>
        <w:t>A</w:t>
      </w:r>
      <w:r w:rsidR="005271F6">
        <w:rPr>
          <w:rFonts w:ascii="Times New Roman" w:hAnsi="Times New Roman" w:cs="Times New Roman"/>
        </w:rPr>
        <w:t xml:space="preserve"> Heart River phase </w:t>
      </w:r>
      <w:r w:rsidR="00D30B0A">
        <w:rPr>
          <w:rFonts w:ascii="Times New Roman" w:hAnsi="Times New Roman" w:cs="Times New Roman"/>
        </w:rPr>
        <w:t>(</w:t>
      </w:r>
      <w:r w:rsidR="007A46D4">
        <w:rPr>
          <w:rFonts w:ascii="Times New Roman" w:hAnsi="Times New Roman" w:cs="Times New Roman"/>
        </w:rPr>
        <w:t>1680</w:t>
      </w:r>
      <w:r w:rsidR="00EC041A">
        <w:rPr>
          <w:rFonts w:ascii="Times New Roman" w:hAnsi="Times New Roman" w:cs="Times New Roman"/>
        </w:rPr>
        <w:t>-</w:t>
      </w:r>
      <w:r w:rsidR="007A46D4">
        <w:rPr>
          <w:rFonts w:ascii="Times New Roman" w:hAnsi="Times New Roman" w:cs="Times New Roman"/>
        </w:rPr>
        <w:t>1710</w:t>
      </w:r>
      <w:r w:rsidR="00D30B0A">
        <w:rPr>
          <w:rFonts w:ascii="Times New Roman" w:hAnsi="Times New Roman" w:cs="Times New Roman"/>
        </w:rPr>
        <w:t>)</w:t>
      </w:r>
      <w:r w:rsidR="007A46D4">
        <w:rPr>
          <w:rFonts w:ascii="Times New Roman" w:hAnsi="Times New Roman" w:cs="Times New Roman"/>
        </w:rPr>
        <w:t xml:space="preserve">; </w:t>
      </w:r>
      <w:r w:rsidR="00D30B0A">
        <w:rPr>
          <w:rFonts w:ascii="Times New Roman" w:hAnsi="Times New Roman" w:cs="Times New Roman"/>
        </w:rPr>
        <w:t>a</w:t>
      </w:r>
      <w:r w:rsidR="00643244">
        <w:rPr>
          <w:rFonts w:ascii="Times New Roman" w:hAnsi="Times New Roman" w:cs="Times New Roman"/>
        </w:rPr>
        <w:t xml:space="preserve"> </w:t>
      </w:r>
      <w:r w:rsidR="007A46D4">
        <w:rPr>
          <w:rFonts w:ascii="Times New Roman" w:hAnsi="Times New Roman" w:cs="Times New Roman"/>
        </w:rPr>
        <w:t>proto</w:t>
      </w:r>
      <w:r w:rsidR="00643244">
        <w:rPr>
          <w:rFonts w:ascii="Times New Roman" w:hAnsi="Times New Roman" w:cs="Times New Roman"/>
        </w:rPr>
        <w:t xml:space="preserve">historic </w:t>
      </w:r>
      <w:r w:rsidR="00D30B0A">
        <w:rPr>
          <w:rFonts w:ascii="Times New Roman" w:hAnsi="Times New Roman" w:cs="Times New Roman"/>
        </w:rPr>
        <w:t>phase (</w:t>
      </w:r>
      <w:r w:rsidR="006768D5">
        <w:rPr>
          <w:rFonts w:ascii="Times New Roman" w:hAnsi="Times New Roman" w:cs="Times New Roman"/>
        </w:rPr>
        <w:t>1710</w:t>
      </w:r>
      <w:r w:rsidR="00EC041A">
        <w:rPr>
          <w:rFonts w:ascii="Times New Roman" w:hAnsi="Times New Roman" w:cs="Times New Roman"/>
        </w:rPr>
        <w:t>-</w:t>
      </w:r>
      <w:r w:rsidR="006768D5">
        <w:rPr>
          <w:rFonts w:ascii="Times New Roman" w:hAnsi="Times New Roman" w:cs="Times New Roman"/>
        </w:rPr>
        <w:t>1750</w:t>
      </w:r>
      <w:r w:rsidR="00D30B0A">
        <w:rPr>
          <w:rFonts w:ascii="Times New Roman" w:hAnsi="Times New Roman" w:cs="Times New Roman"/>
        </w:rPr>
        <w:t>)</w:t>
      </w:r>
      <w:r w:rsidR="006768D5">
        <w:rPr>
          <w:rFonts w:ascii="Times New Roman" w:hAnsi="Times New Roman" w:cs="Times New Roman"/>
        </w:rPr>
        <w:t xml:space="preserve">; and a Knife River phase </w:t>
      </w:r>
      <w:r w:rsidR="00D30B0A">
        <w:rPr>
          <w:rFonts w:ascii="Times New Roman" w:hAnsi="Times New Roman" w:cs="Times New Roman"/>
        </w:rPr>
        <w:t>(</w:t>
      </w:r>
      <w:r w:rsidR="006768D5">
        <w:rPr>
          <w:rFonts w:ascii="Times New Roman" w:hAnsi="Times New Roman" w:cs="Times New Roman"/>
        </w:rPr>
        <w:t>1750</w:t>
      </w:r>
      <w:r w:rsidR="00EC041A">
        <w:rPr>
          <w:rFonts w:ascii="Times New Roman" w:hAnsi="Times New Roman" w:cs="Times New Roman"/>
        </w:rPr>
        <w:t>-</w:t>
      </w:r>
      <w:r w:rsidR="006768D5">
        <w:rPr>
          <w:rFonts w:ascii="Times New Roman" w:hAnsi="Times New Roman" w:cs="Times New Roman"/>
        </w:rPr>
        <w:t>1780</w:t>
      </w:r>
      <w:r w:rsidR="00D30B0A">
        <w:rPr>
          <w:rFonts w:ascii="Times New Roman" w:hAnsi="Times New Roman" w:cs="Times New Roman"/>
        </w:rPr>
        <w:t>)</w:t>
      </w:r>
      <w:r w:rsidR="006768D5">
        <w:rPr>
          <w:rFonts w:ascii="Times New Roman" w:hAnsi="Times New Roman" w:cs="Times New Roman"/>
        </w:rPr>
        <w:t xml:space="preserve"> that ended </w:t>
      </w:r>
      <w:r w:rsidR="00D30B0A">
        <w:rPr>
          <w:rFonts w:ascii="Times New Roman" w:hAnsi="Times New Roman" w:cs="Times New Roman"/>
        </w:rPr>
        <w:t xml:space="preserve">with </w:t>
      </w:r>
      <w:r w:rsidR="006768D5">
        <w:rPr>
          <w:rFonts w:ascii="Times New Roman" w:hAnsi="Times New Roman" w:cs="Times New Roman"/>
        </w:rPr>
        <w:t>the</w:t>
      </w:r>
      <w:r w:rsidR="006D3D5B">
        <w:rPr>
          <w:rFonts w:ascii="Times New Roman" w:hAnsi="Times New Roman" w:cs="Times New Roman"/>
        </w:rPr>
        <w:t xml:space="preserve"> </w:t>
      </w:r>
      <w:r w:rsidR="006768D5">
        <w:rPr>
          <w:rFonts w:ascii="Times New Roman" w:hAnsi="Times New Roman" w:cs="Times New Roman"/>
        </w:rPr>
        <w:t>abandon</w:t>
      </w:r>
      <w:r w:rsidR="00D30B0A">
        <w:rPr>
          <w:rFonts w:ascii="Times New Roman" w:hAnsi="Times New Roman" w:cs="Times New Roman"/>
        </w:rPr>
        <w:t>ment</w:t>
      </w:r>
      <w:r w:rsidR="006768D5">
        <w:rPr>
          <w:rFonts w:ascii="Times New Roman" w:hAnsi="Times New Roman" w:cs="Times New Roman"/>
        </w:rPr>
        <w:t xml:space="preserve"> </w:t>
      </w:r>
      <w:r w:rsidR="006D3D5B">
        <w:rPr>
          <w:rFonts w:ascii="Times New Roman" w:hAnsi="Times New Roman" w:cs="Times New Roman"/>
        </w:rPr>
        <w:t xml:space="preserve">of the site </w:t>
      </w:r>
      <w:r w:rsidR="006768D5">
        <w:rPr>
          <w:rFonts w:ascii="Times New Roman" w:hAnsi="Times New Roman" w:cs="Times New Roman"/>
        </w:rPr>
        <w:t>after the smallpox pandemic of 1781</w:t>
      </w:r>
      <w:r w:rsidR="00EC041A">
        <w:rPr>
          <w:rFonts w:ascii="Times New Roman" w:hAnsi="Times New Roman" w:cs="Times New Roman"/>
        </w:rPr>
        <w:t>-</w:t>
      </w:r>
      <w:r w:rsidR="00E73926">
        <w:rPr>
          <w:rFonts w:ascii="Times New Roman" w:hAnsi="Times New Roman" w:cs="Times New Roman"/>
        </w:rPr>
        <w:t xml:space="preserve">1782. </w:t>
      </w:r>
      <w:r w:rsidR="00340057">
        <w:rPr>
          <w:rFonts w:ascii="Times New Roman" w:hAnsi="Times New Roman" w:cs="Times New Roman"/>
        </w:rPr>
        <w:t xml:space="preserve">Only the </w:t>
      </w:r>
      <w:r w:rsidR="00D30B0A">
        <w:rPr>
          <w:rFonts w:ascii="Times New Roman" w:hAnsi="Times New Roman" w:cs="Times New Roman"/>
        </w:rPr>
        <w:t>protohistoric</w:t>
      </w:r>
      <w:r w:rsidR="00340057">
        <w:rPr>
          <w:rFonts w:ascii="Times New Roman" w:hAnsi="Times New Roman" w:cs="Times New Roman"/>
        </w:rPr>
        <w:t xml:space="preserve"> and Knife River</w:t>
      </w:r>
      <w:r w:rsidR="00D30B0A">
        <w:rPr>
          <w:rFonts w:ascii="Times New Roman" w:hAnsi="Times New Roman" w:cs="Times New Roman"/>
        </w:rPr>
        <w:t>s</w:t>
      </w:r>
      <w:r w:rsidR="00340057">
        <w:rPr>
          <w:rFonts w:ascii="Times New Roman" w:hAnsi="Times New Roman" w:cs="Times New Roman"/>
        </w:rPr>
        <w:t xml:space="preserve"> phase are of </w:t>
      </w:r>
      <w:r w:rsidR="006D3D5B">
        <w:rPr>
          <w:rFonts w:ascii="Times New Roman" w:hAnsi="Times New Roman" w:cs="Times New Roman"/>
        </w:rPr>
        <w:t>used</w:t>
      </w:r>
      <w:r w:rsidR="00340057">
        <w:rPr>
          <w:rFonts w:ascii="Times New Roman" w:hAnsi="Times New Roman" w:cs="Times New Roman"/>
        </w:rPr>
        <w:t xml:space="preserve"> in this study. </w:t>
      </w:r>
      <w:r w:rsidR="00455EA1">
        <w:rPr>
          <w:rFonts w:ascii="Times New Roman" w:hAnsi="Times New Roman" w:cs="Times New Roman"/>
        </w:rPr>
        <w:t>Interestingly</w:t>
      </w:r>
      <w:r w:rsidR="00340057">
        <w:rPr>
          <w:rFonts w:ascii="Times New Roman" w:hAnsi="Times New Roman" w:cs="Times New Roman"/>
        </w:rPr>
        <w:t>, Ahler and Weston 1981 briefly mention that ceramic data may indicate a</w:t>
      </w:r>
      <w:r w:rsidR="000303B2">
        <w:rPr>
          <w:rFonts w:ascii="Times New Roman" w:hAnsi="Times New Roman" w:cs="Times New Roman"/>
        </w:rPr>
        <w:t>n epidemic around the year 1750</w:t>
      </w:r>
      <w:r w:rsidR="007356A0">
        <w:rPr>
          <w:rFonts w:ascii="Times New Roman" w:hAnsi="Times New Roman" w:cs="Times New Roman"/>
        </w:rPr>
        <w:t xml:space="preserve"> (Ahler and Weston 1981).</w:t>
      </w:r>
      <w:r w:rsidR="007049CE">
        <w:rPr>
          <w:rFonts w:ascii="Times New Roman" w:hAnsi="Times New Roman" w:cs="Times New Roman"/>
        </w:rPr>
        <w:t xml:space="preserve"> </w:t>
      </w:r>
      <w:r w:rsidR="00455EA1">
        <w:rPr>
          <w:rFonts w:ascii="Times New Roman" w:hAnsi="Times New Roman" w:cs="Times New Roman"/>
        </w:rPr>
        <w:t>Lower Hidatsa was</w:t>
      </w:r>
      <w:r w:rsidR="00156960">
        <w:rPr>
          <w:rFonts w:ascii="Times New Roman" w:hAnsi="Times New Roman" w:cs="Times New Roman"/>
        </w:rPr>
        <w:t xml:space="preserve"> reported </w:t>
      </w:r>
      <w:r w:rsidR="00455EA1">
        <w:rPr>
          <w:rFonts w:ascii="Times New Roman" w:hAnsi="Times New Roman" w:cs="Times New Roman"/>
        </w:rPr>
        <w:t xml:space="preserve">to have </w:t>
      </w:r>
      <w:r w:rsidR="00156960">
        <w:rPr>
          <w:rFonts w:ascii="Times New Roman" w:hAnsi="Times New Roman" w:cs="Times New Roman"/>
        </w:rPr>
        <w:t>fifty-seven lodge depressions</w:t>
      </w:r>
      <w:r w:rsidR="00332E9C">
        <w:rPr>
          <w:rFonts w:ascii="Times New Roman" w:hAnsi="Times New Roman" w:cs="Times New Roman"/>
        </w:rPr>
        <w:t xml:space="preserve">; </w:t>
      </w:r>
      <w:r w:rsidR="00256089">
        <w:rPr>
          <w:rFonts w:ascii="Times New Roman" w:hAnsi="Times New Roman" w:cs="Times New Roman"/>
        </w:rPr>
        <w:t xml:space="preserve">with between eight and twelve people living in a lodge that puts the population between </w:t>
      </w:r>
      <w:r w:rsidR="00332E9C">
        <w:rPr>
          <w:rFonts w:ascii="Times New Roman" w:hAnsi="Times New Roman" w:cs="Times New Roman"/>
        </w:rPr>
        <w:t>roughly four hundred and seven hundred people (Ahler and Weston 1981). Additionally, middens reached two meters in height in certain portions of the site</w:t>
      </w:r>
      <w:r w:rsidR="00FB31A7">
        <w:rPr>
          <w:rFonts w:ascii="Times New Roman" w:hAnsi="Times New Roman" w:cs="Times New Roman"/>
        </w:rPr>
        <w:t xml:space="preserve"> and </w:t>
      </w:r>
      <w:r w:rsidR="004131E6">
        <w:rPr>
          <w:rFonts w:ascii="Times New Roman" w:hAnsi="Times New Roman" w:cs="Times New Roman"/>
        </w:rPr>
        <w:t xml:space="preserve">there were </w:t>
      </w:r>
      <w:r w:rsidR="00FB31A7">
        <w:rPr>
          <w:rFonts w:ascii="Times New Roman" w:hAnsi="Times New Roman" w:cs="Times New Roman"/>
        </w:rPr>
        <w:lastRenderedPageBreak/>
        <w:t>three possible constructed earthworks (Ahler and Weston 1981).</w:t>
      </w:r>
      <w:r w:rsidR="002B41DA">
        <w:rPr>
          <w:rFonts w:ascii="Times New Roman" w:hAnsi="Times New Roman" w:cs="Times New Roman"/>
        </w:rPr>
        <w:t xml:space="preserve"> Therefore between 1710 and 1780, Lower Hidatsa was a village of substantial proportions participating actively in </w:t>
      </w:r>
      <w:r w:rsidR="001E47DE">
        <w:rPr>
          <w:rFonts w:ascii="Times New Roman" w:hAnsi="Times New Roman" w:cs="Times New Roman"/>
        </w:rPr>
        <w:t xml:space="preserve">both </w:t>
      </w:r>
      <w:r w:rsidR="001F7711">
        <w:rPr>
          <w:rFonts w:ascii="Times New Roman" w:hAnsi="Times New Roman" w:cs="Times New Roman"/>
        </w:rPr>
        <w:t>and existing and well-established I</w:t>
      </w:r>
      <w:r w:rsidR="002B41DA">
        <w:rPr>
          <w:rFonts w:ascii="Times New Roman" w:hAnsi="Times New Roman" w:cs="Times New Roman"/>
        </w:rPr>
        <w:t xml:space="preserve">ndigenous </w:t>
      </w:r>
      <w:r w:rsidR="001E47DE">
        <w:rPr>
          <w:rFonts w:ascii="Times New Roman" w:hAnsi="Times New Roman" w:cs="Times New Roman"/>
        </w:rPr>
        <w:t xml:space="preserve">and </w:t>
      </w:r>
      <w:r w:rsidR="001F7711">
        <w:rPr>
          <w:rFonts w:ascii="Times New Roman" w:hAnsi="Times New Roman" w:cs="Times New Roman"/>
        </w:rPr>
        <w:t xml:space="preserve">new intermittent </w:t>
      </w:r>
      <w:r w:rsidR="001E47DE">
        <w:rPr>
          <w:rFonts w:ascii="Times New Roman" w:hAnsi="Times New Roman" w:cs="Times New Roman"/>
        </w:rPr>
        <w:t xml:space="preserve">European trade networks. </w:t>
      </w:r>
    </w:p>
    <w:p w14:paraId="50E97435" w14:textId="643F20AB" w:rsidR="00B80B6F" w:rsidRPr="003F1535" w:rsidRDefault="00036F92" w:rsidP="008A57BB">
      <w:pPr>
        <w:spacing w:after="0" w:line="480" w:lineRule="auto"/>
        <w:rPr>
          <w:rFonts w:ascii="Times New Roman" w:hAnsi="Times New Roman" w:cs="Times New Roman"/>
        </w:rPr>
      </w:pPr>
      <w:r>
        <w:rPr>
          <w:rFonts w:ascii="Times New Roman" w:hAnsi="Times New Roman" w:cs="Times New Roman"/>
        </w:rPr>
        <w:tab/>
        <w:t xml:space="preserve">Smallpox </w:t>
      </w:r>
      <w:r w:rsidR="001F7711">
        <w:rPr>
          <w:rFonts w:ascii="Times New Roman" w:hAnsi="Times New Roman" w:cs="Times New Roman"/>
        </w:rPr>
        <w:t xml:space="preserve">is thought to have reached </w:t>
      </w:r>
      <w:r>
        <w:rPr>
          <w:rFonts w:ascii="Times New Roman" w:hAnsi="Times New Roman" w:cs="Times New Roman"/>
        </w:rPr>
        <w:t xml:space="preserve">the northern </w:t>
      </w:r>
      <w:r w:rsidR="001F7711">
        <w:rPr>
          <w:rFonts w:ascii="Times New Roman" w:hAnsi="Times New Roman" w:cs="Times New Roman"/>
        </w:rPr>
        <w:t>P</w:t>
      </w:r>
      <w:r>
        <w:rPr>
          <w:rFonts w:ascii="Times New Roman" w:hAnsi="Times New Roman" w:cs="Times New Roman"/>
        </w:rPr>
        <w:t>lains</w:t>
      </w:r>
      <w:r w:rsidR="006945AE">
        <w:rPr>
          <w:rFonts w:ascii="Times New Roman" w:hAnsi="Times New Roman" w:cs="Times New Roman"/>
        </w:rPr>
        <w:t xml:space="preserve"> in the late spring and early summer months</w:t>
      </w:r>
      <w:r>
        <w:rPr>
          <w:rFonts w:ascii="Times New Roman" w:hAnsi="Times New Roman" w:cs="Times New Roman"/>
        </w:rPr>
        <w:t xml:space="preserve"> of 1781</w:t>
      </w:r>
      <w:r w:rsidR="00A36B8D">
        <w:rPr>
          <w:rFonts w:ascii="Times New Roman" w:hAnsi="Times New Roman" w:cs="Times New Roman"/>
        </w:rPr>
        <w:t xml:space="preserve"> (Hollenback 2012). </w:t>
      </w:r>
      <w:r w:rsidR="00C87405">
        <w:rPr>
          <w:rFonts w:ascii="Times New Roman" w:hAnsi="Times New Roman" w:cs="Times New Roman"/>
        </w:rPr>
        <w:t>Lower Hidatsa was almost immediately abandoned</w:t>
      </w:r>
      <w:r w:rsidR="001F7711">
        <w:rPr>
          <w:rFonts w:ascii="Times New Roman" w:hAnsi="Times New Roman" w:cs="Times New Roman"/>
        </w:rPr>
        <w:t>.</w:t>
      </w:r>
      <w:r w:rsidR="0099450D">
        <w:rPr>
          <w:rFonts w:ascii="Times New Roman" w:hAnsi="Times New Roman" w:cs="Times New Roman"/>
        </w:rPr>
        <w:t xml:space="preserve"> </w:t>
      </w:r>
      <w:r w:rsidR="001F7711">
        <w:rPr>
          <w:rFonts w:ascii="Times New Roman" w:hAnsi="Times New Roman" w:cs="Times New Roman"/>
        </w:rPr>
        <w:t>T</w:t>
      </w:r>
      <w:r w:rsidR="0099450D">
        <w:rPr>
          <w:rFonts w:ascii="Times New Roman" w:hAnsi="Times New Roman" w:cs="Times New Roman"/>
        </w:rPr>
        <w:t xml:space="preserve">he Awatixa </w:t>
      </w:r>
      <w:r w:rsidR="001F7711">
        <w:rPr>
          <w:rFonts w:ascii="Times New Roman" w:hAnsi="Times New Roman" w:cs="Times New Roman"/>
        </w:rPr>
        <w:t xml:space="preserve">and Hidatsa-Proper co-established a new settlement </w:t>
      </w:r>
      <w:r w:rsidR="0099450D">
        <w:rPr>
          <w:rFonts w:ascii="Times New Roman" w:hAnsi="Times New Roman" w:cs="Times New Roman"/>
        </w:rPr>
        <w:t>known as Rock Village</w:t>
      </w:r>
      <w:r w:rsidR="00EF40FA">
        <w:rPr>
          <w:rFonts w:ascii="Times New Roman" w:hAnsi="Times New Roman" w:cs="Times New Roman"/>
        </w:rPr>
        <w:t xml:space="preserve"> </w:t>
      </w:r>
      <w:r w:rsidR="001F7711">
        <w:rPr>
          <w:rFonts w:ascii="Times New Roman" w:hAnsi="Times New Roman" w:cs="Times New Roman"/>
        </w:rPr>
        <w:t>(</w:t>
      </w:r>
      <w:r w:rsidR="00875E8C">
        <w:rPr>
          <w:rFonts w:ascii="Times New Roman" w:hAnsi="Times New Roman" w:cs="Times New Roman"/>
        </w:rPr>
        <w:t>32ME15</w:t>
      </w:r>
      <w:r w:rsidR="001F7711">
        <w:rPr>
          <w:rFonts w:ascii="Times New Roman" w:hAnsi="Times New Roman" w:cs="Times New Roman"/>
        </w:rPr>
        <w:t xml:space="preserve">) </w:t>
      </w:r>
      <w:r w:rsidR="00EF40FA">
        <w:rPr>
          <w:rFonts w:ascii="Times New Roman" w:hAnsi="Times New Roman" w:cs="Times New Roman"/>
        </w:rPr>
        <w:t>for a few years</w:t>
      </w:r>
      <w:r w:rsidR="00F16BF2">
        <w:rPr>
          <w:rFonts w:ascii="Times New Roman" w:hAnsi="Times New Roman" w:cs="Times New Roman"/>
        </w:rPr>
        <w:t xml:space="preserve"> until </w:t>
      </w:r>
      <w:r w:rsidR="0005505D">
        <w:rPr>
          <w:rFonts w:ascii="Times New Roman" w:hAnsi="Times New Roman" w:cs="Times New Roman"/>
        </w:rPr>
        <w:t>conflict led to the dissolution of the community</w:t>
      </w:r>
      <w:r w:rsidR="00875E8C">
        <w:rPr>
          <w:rFonts w:ascii="Times New Roman" w:hAnsi="Times New Roman" w:cs="Times New Roman"/>
        </w:rPr>
        <w:t xml:space="preserve"> (Hartle 1960)</w:t>
      </w:r>
      <w:r w:rsidR="0005505D">
        <w:rPr>
          <w:rFonts w:ascii="Times New Roman" w:hAnsi="Times New Roman" w:cs="Times New Roman"/>
        </w:rPr>
        <w:t xml:space="preserve">. The Awatixa </w:t>
      </w:r>
      <w:r w:rsidR="00F16BF2">
        <w:rPr>
          <w:rFonts w:ascii="Times New Roman" w:hAnsi="Times New Roman" w:cs="Times New Roman"/>
        </w:rPr>
        <w:t>establish</w:t>
      </w:r>
      <w:r w:rsidR="0005505D">
        <w:rPr>
          <w:rFonts w:ascii="Times New Roman" w:hAnsi="Times New Roman" w:cs="Times New Roman"/>
        </w:rPr>
        <w:t>ed</w:t>
      </w:r>
      <w:r w:rsidR="00F16BF2">
        <w:rPr>
          <w:rFonts w:ascii="Times New Roman" w:hAnsi="Times New Roman" w:cs="Times New Roman"/>
        </w:rPr>
        <w:t xml:space="preserve"> </w:t>
      </w:r>
      <w:r w:rsidR="00BA5EE8">
        <w:rPr>
          <w:rFonts w:ascii="Times New Roman" w:hAnsi="Times New Roman" w:cs="Times New Roman"/>
        </w:rPr>
        <w:t xml:space="preserve">a </w:t>
      </w:r>
      <w:r w:rsidR="0005505D">
        <w:rPr>
          <w:rFonts w:ascii="Times New Roman" w:hAnsi="Times New Roman" w:cs="Times New Roman"/>
        </w:rPr>
        <w:t xml:space="preserve">new </w:t>
      </w:r>
      <w:r w:rsidR="00BA5EE8">
        <w:rPr>
          <w:rFonts w:ascii="Times New Roman" w:hAnsi="Times New Roman" w:cs="Times New Roman"/>
        </w:rPr>
        <w:t xml:space="preserve">village at the site </w:t>
      </w:r>
      <w:r w:rsidR="00EF40FA">
        <w:rPr>
          <w:rFonts w:ascii="Times New Roman" w:hAnsi="Times New Roman" w:cs="Times New Roman"/>
        </w:rPr>
        <w:t>of</w:t>
      </w:r>
      <w:r w:rsidR="00BA5EE8">
        <w:rPr>
          <w:rFonts w:ascii="Times New Roman" w:hAnsi="Times New Roman" w:cs="Times New Roman"/>
        </w:rPr>
        <w:t xml:space="preserve"> </w:t>
      </w:r>
      <w:r w:rsidR="00F16BF2">
        <w:rPr>
          <w:rFonts w:ascii="Times New Roman" w:hAnsi="Times New Roman" w:cs="Times New Roman"/>
        </w:rPr>
        <w:t xml:space="preserve">Sakakawea </w:t>
      </w:r>
      <w:r w:rsidR="00BA5EE8">
        <w:rPr>
          <w:rFonts w:ascii="Times New Roman" w:hAnsi="Times New Roman" w:cs="Times New Roman"/>
        </w:rPr>
        <w:t>sometime between 1790 and 1800 (</w:t>
      </w:r>
      <w:r w:rsidR="00D14CF5">
        <w:rPr>
          <w:rFonts w:ascii="Times New Roman" w:hAnsi="Times New Roman" w:cs="Times New Roman"/>
        </w:rPr>
        <w:t>Ahler and Weston 1981)</w:t>
      </w:r>
      <w:r w:rsidR="00BA5EE8">
        <w:rPr>
          <w:rFonts w:ascii="Times New Roman" w:hAnsi="Times New Roman" w:cs="Times New Roman"/>
        </w:rPr>
        <w:t>.</w:t>
      </w:r>
      <w:r w:rsidR="00D14CF5">
        <w:rPr>
          <w:rFonts w:ascii="Times New Roman" w:hAnsi="Times New Roman" w:cs="Times New Roman"/>
        </w:rPr>
        <w:t xml:space="preserve"> </w:t>
      </w:r>
      <w:r w:rsidR="0005505D">
        <w:rPr>
          <w:rFonts w:ascii="Times New Roman" w:hAnsi="Times New Roman" w:cs="Times New Roman"/>
        </w:rPr>
        <w:t>The Hidatsa-Proper returned to their traditional site, Big Hidatsa (32ME12) on the Knife River.</w:t>
      </w:r>
      <w:r w:rsidR="008A57BB">
        <w:rPr>
          <w:rFonts w:ascii="Times New Roman" w:hAnsi="Times New Roman" w:cs="Times New Roman"/>
        </w:rPr>
        <w:t xml:space="preserve"> The</w:t>
      </w:r>
      <w:r w:rsidR="00B10F91">
        <w:rPr>
          <w:rFonts w:ascii="Times New Roman" w:hAnsi="Times New Roman" w:cs="Times New Roman"/>
        </w:rPr>
        <w:t xml:space="preserve"> Awaxawi</w:t>
      </w:r>
      <w:r w:rsidR="00831C18">
        <w:rPr>
          <w:rFonts w:ascii="Times New Roman" w:hAnsi="Times New Roman" w:cs="Times New Roman"/>
        </w:rPr>
        <w:t>,</w:t>
      </w:r>
      <w:r w:rsidR="00B10F91">
        <w:rPr>
          <w:rFonts w:ascii="Times New Roman" w:hAnsi="Times New Roman" w:cs="Times New Roman"/>
        </w:rPr>
        <w:t xml:space="preserve"> </w:t>
      </w:r>
      <w:r w:rsidR="0005505D">
        <w:rPr>
          <w:rFonts w:ascii="Times New Roman" w:hAnsi="Times New Roman" w:cs="Times New Roman"/>
        </w:rPr>
        <w:t xml:space="preserve">who </w:t>
      </w:r>
      <w:r w:rsidR="00B10F91">
        <w:rPr>
          <w:rFonts w:ascii="Times New Roman" w:hAnsi="Times New Roman" w:cs="Times New Roman"/>
        </w:rPr>
        <w:t xml:space="preserve">had been living </w:t>
      </w:r>
      <w:r w:rsidR="0005505D">
        <w:rPr>
          <w:rFonts w:ascii="Times New Roman" w:hAnsi="Times New Roman" w:cs="Times New Roman"/>
        </w:rPr>
        <w:t xml:space="preserve">down the Missouri </w:t>
      </w:r>
      <w:r w:rsidR="00B10F91">
        <w:rPr>
          <w:rFonts w:ascii="Times New Roman" w:hAnsi="Times New Roman" w:cs="Times New Roman"/>
        </w:rPr>
        <w:t>near the Painted Woods</w:t>
      </w:r>
      <w:r w:rsidR="00831C18">
        <w:rPr>
          <w:rFonts w:ascii="Times New Roman" w:hAnsi="Times New Roman" w:cs="Times New Roman"/>
        </w:rPr>
        <w:t>,</w:t>
      </w:r>
      <w:r w:rsidR="00B10F91">
        <w:rPr>
          <w:rFonts w:ascii="Times New Roman" w:hAnsi="Times New Roman" w:cs="Times New Roman"/>
        </w:rPr>
        <w:t xml:space="preserve"> moved </w:t>
      </w:r>
      <w:r w:rsidR="00831C18">
        <w:rPr>
          <w:rFonts w:ascii="Times New Roman" w:hAnsi="Times New Roman" w:cs="Times New Roman"/>
        </w:rPr>
        <w:t>to the Knife River area and</w:t>
      </w:r>
      <w:r w:rsidR="00641E56">
        <w:rPr>
          <w:rFonts w:ascii="Times New Roman" w:hAnsi="Times New Roman" w:cs="Times New Roman"/>
        </w:rPr>
        <w:t xml:space="preserve"> establish</w:t>
      </w:r>
      <w:r w:rsidR="00831C18">
        <w:rPr>
          <w:rFonts w:ascii="Times New Roman" w:hAnsi="Times New Roman" w:cs="Times New Roman"/>
        </w:rPr>
        <w:t>ed</w:t>
      </w:r>
      <w:r w:rsidR="00641E56">
        <w:rPr>
          <w:rFonts w:ascii="Times New Roman" w:hAnsi="Times New Roman" w:cs="Times New Roman"/>
        </w:rPr>
        <w:t xml:space="preserve"> Amahami Village</w:t>
      </w:r>
      <w:r w:rsidR="0028153F">
        <w:rPr>
          <w:rFonts w:ascii="Times New Roman" w:hAnsi="Times New Roman" w:cs="Times New Roman"/>
        </w:rPr>
        <w:t xml:space="preserve"> where they lived until 1837 (Hollenback 2012). </w:t>
      </w:r>
    </w:p>
    <w:p w14:paraId="0DA507C2" w14:textId="7B520699" w:rsidR="002E1EAC" w:rsidRDefault="004041BB" w:rsidP="003F1535">
      <w:pPr>
        <w:spacing w:after="0" w:line="480" w:lineRule="auto"/>
        <w:rPr>
          <w:rFonts w:ascii="Times New Roman" w:hAnsi="Times New Roman" w:cs="Times New Roman"/>
          <w:i/>
          <w:iCs/>
        </w:rPr>
      </w:pPr>
      <w:r>
        <w:rPr>
          <w:rFonts w:ascii="Times New Roman" w:hAnsi="Times New Roman" w:cs="Times New Roman"/>
          <w:i/>
          <w:iCs/>
        </w:rPr>
        <w:t>Sakakawea (32ME11)</w:t>
      </w:r>
      <w:r w:rsidR="00382D0B">
        <w:rPr>
          <w:rFonts w:ascii="Times New Roman" w:hAnsi="Times New Roman" w:cs="Times New Roman"/>
          <w:i/>
          <w:iCs/>
        </w:rPr>
        <w:t>:</w:t>
      </w:r>
      <w:r w:rsidR="004A0C96">
        <w:rPr>
          <w:rFonts w:ascii="Times New Roman" w:hAnsi="Times New Roman" w:cs="Times New Roman"/>
          <w:i/>
          <w:iCs/>
        </w:rPr>
        <w:t xml:space="preserve"> </w:t>
      </w:r>
      <w:r w:rsidR="00382D0B">
        <w:rPr>
          <w:rFonts w:ascii="Times New Roman" w:hAnsi="Times New Roman" w:cs="Times New Roman"/>
          <w:i/>
          <w:iCs/>
        </w:rPr>
        <w:t>Historic</w:t>
      </w:r>
      <w:r w:rsidR="004A0C96">
        <w:rPr>
          <w:rFonts w:ascii="Times New Roman" w:hAnsi="Times New Roman" w:cs="Times New Roman"/>
          <w:i/>
          <w:iCs/>
        </w:rPr>
        <w:t xml:space="preserve"> Phase</w:t>
      </w:r>
      <w:r w:rsidR="00600A5C">
        <w:rPr>
          <w:rFonts w:ascii="Times New Roman" w:hAnsi="Times New Roman" w:cs="Times New Roman"/>
          <w:i/>
          <w:iCs/>
        </w:rPr>
        <w:t xml:space="preserve"> (1797-1837)</w:t>
      </w:r>
    </w:p>
    <w:p w14:paraId="56F5914B" w14:textId="787882B0" w:rsidR="00C60127" w:rsidRDefault="00C60127" w:rsidP="003F1535">
      <w:pPr>
        <w:spacing w:after="0" w:line="480" w:lineRule="auto"/>
        <w:rPr>
          <w:rFonts w:ascii="Times New Roman" w:hAnsi="Times New Roman" w:cs="Times New Roman"/>
        </w:rPr>
      </w:pPr>
      <w:r>
        <w:rPr>
          <w:rFonts w:ascii="Times New Roman" w:hAnsi="Times New Roman" w:cs="Times New Roman"/>
        </w:rPr>
        <w:tab/>
      </w:r>
      <w:r w:rsidR="00595B17">
        <w:rPr>
          <w:rFonts w:ascii="Times New Roman" w:hAnsi="Times New Roman" w:cs="Times New Roman"/>
        </w:rPr>
        <w:t xml:space="preserve">The site archaeologists refer to as Sakakawea </w:t>
      </w:r>
      <w:r w:rsidR="00B55183">
        <w:rPr>
          <w:rFonts w:ascii="Times New Roman" w:hAnsi="Times New Roman" w:cs="Times New Roman"/>
        </w:rPr>
        <w:t>was where the Awatixa re-established themselves sometime between 1790 and 1800 (Hollenback 2012; Ahler</w:t>
      </w:r>
      <w:r w:rsidR="0002708C">
        <w:rPr>
          <w:rFonts w:ascii="Times New Roman" w:hAnsi="Times New Roman" w:cs="Times New Roman"/>
        </w:rPr>
        <w:t xml:space="preserve"> et al. 1980)</w:t>
      </w:r>
      <w:r w:rsidR="00B55183">
        <w:rPr>
          <w:rFonts w:ascii="Times New Roman" w:hAnsi="Times New Roman" w:cs="Times New Roman"/>
        </w:rPr>
        <w:t xml:space="preserve">. </w:t>
      </w:r>
      <w:r w:rsidR="00382D0B">
        <w:rPr>
          <w:rFonts w:ascii="Times New Roman" w:hAnsi="Times New Roman" w:cs="Times New Roman"/>
        </w:rPr>
        <w:t>It was the home o</w:t>
      </w:r>
      <w:r w:rsidR="007D38F1">
        <w:rPr>
          <w:rFonts w:ascii="Times New Roman" w:hAnsi="Times New Roman" w:cs="Times New Roman"/>
        </w:rPr>
        <w:t>f</w:t>
      </w:r>
      <w:r w:rsidR="00382D0B">
        <w:rPr>
          <w:rFonts w:ascii="Times New Roman" w:hAnsi="Times New Roman" w:cs="Times New Roman"/>
        </w:rPr>
        <w:t xml:space="preserve"> Sacajawea (Sakakawea) and her husband Charbanneau when the Corps of Discovery reached the Knife River in 1804. </w:t>
      </w:r>
      <w:r w:rsidR="00E54BEB">
        <w:rPr>
          <w:rFonts w:ascii="Times New Roman" w:hAnsi="Times New Roman" w:cs="Times New Roman"/>
        </w:rPr>
        <w:t xml:space="preserve">Ahler et al. </w:t>
      </w:r>
      <w:r w:rsidR="00AA6362">
        <w:rPr>
          <w:rFonts w:ascii="Times New Roman" w:hAnsi="Times New Roman" w:cs="Times New Roman"/>
        </w:rPr>
        <w:t>(</w:t>
      </w:r>
      <w:r w:rsidR="00E54BEB">
        <w:rPr>
          <w:rFonts w:ascii="Times New Roman" w:hAnsi="Times New Roman" w:cs="Times New Roman"/>
        </w:rPr>
        <w:t>1980</w:t>
      </w:r>
      <w:r w:rsidR="00AA6362">
        <w:rPr>
          <w:rFonts w:ascii="Times New Roman" w:hAnsi="Times New Roman" w:cs="Times New Roman"/>
        </w:rPr>
        <w:t>)</w:t>
      </w:r>
      <w:r w:rsidR="00AF0C8D">
        <w:rPr>
          <w:rFonts w:ascii="Times New Roman" w:hAnsi="Times New Roman" w:cs="Times New Roman"/>
        </w:rPr>
        <w:t xml:space="preserve"> split the occupation into an Early Village</w:t>
      </w:r>
      <w:r w:rsidR="001255A0">
        <w:rPr>
          <w:rFonts w:ascii="Times New Roman" w:hAnsi="Times New Roman" w:cs="Times New Roman"/>
        </w:rPr>
        <w:t>, which</w:t>
      </w:r>
      <w:r w:rsidR="00F80E68">
        <w:rPr>
          <w:rFonts w:ascii="Times New Roman" w:hAnsi="Times New Roman" w:cs="Times New Roman"/>
        </w:rPr>
        <w:t xml:space="preserve"> was briefly occupied and destroyed by fire, </w:t>
      </w:r>
      <w:r w:rsidR="00AF0C8D">
        <w:rPr>
          <w:rFonts w:ascii="Times New Roman" w:hAnsi="Times New Roman" w:cs="Times New Roman"/>
        </w:rPr>
        <w:t>and Later Village</w:t>
      </w:r>
      <w:r w:rsidR="006A7B31">
        <w:rPr>
          <w:rFonts w:ascii="Times New Roman" w:hAnsi="Times New Roman" w:cs="Times New Roman"/>
        </w:rPr>
        <w:t xml:space="preserve"> </w:t>
      </w:r>
      <w:r w:rsidR="001255A0">
        <w:rPr>
          <w:rFonts w:ascii="Times New Roman" w:hAnsi="Times New Roman" w:cs="Times New Roman"/>
        </w:rPr>
        <w:t>components.</w:t>
      </w:r>
      <w:r w:rsidR="006A7B31">
        <w:rPr>
          <w:rFonts w:ascii="Times New Roman" w:hAnsi="Times New Roman" w:cs="Times New Roman"/>
        </w:rPr>
        <w:t xml:space="preserve"> The dividing date is 1804</w:t>
      </w:r>
      <w:r w:rsidR="00A578A8">
        <w:rPr>
          <w:rFonts w:ascii="Times New Roman" w:hAnsi="Times New Roman" w:cs="Times New Roman"/>
        </w:rPr>
        <w:t xml:space="preserve">, when there was </w:t>
      </w:r>
      <w:r w:rsidR="006F6B9F">
        <w:rPr>
          <w:rFonts w:ascii="Times New Roman" w:hAnsi="Times New Roman" w:cs="Times New Roman"/>
        </w:rPr>
        <w:t xml:space="preserve">supposedly </w:t>
      </w:r>
      <w:r w:rsidR="00A578A8">
        <w:rPr>
          <w:rFonts w:ascii="Times New Roman" w:hAnsi="Times New Roman" w:cs="Times New Roman"/>
        </w:rPr>
        <w:t>an attack</w:t>
      </w:r>
      <w:r w:rsidR="009263DF">
        <w:rPr>
          <w:rFonts w:ascii="Times New Roman" w:hAnsi="Times New Roman" w:cs="Times New Roman"/>
        </w:rPr>
        <w:t xml:space="preserve">, indicated </w:t>
      </w:r>
      <w:r w:rsidR="00A578A8">
        <w:rPr>
          <w:rFonts w:ascii="Times New Roman" w:hAnsi="Times New Roman" w:cs="Times New Roman"/>
        </w:rPr>
        <w:t xml:space="preserve">in the archaeological record by burned roof fall, but </w:t>
      </w:r>
      <w:r w:rsidR="0014279E">
        <w:rPr>
          <w:rFonts w:ascii="Times New Roman" w:hAnsi="Times New Roman" w:cs="Times New Roman"/>
        </w:rPr>
        <w:t>t</w:t>
      </w:r>
      <w:r w:rsidR="006650B7">
        <w:rPr>
          <w:rFonts w:ascii="Times New Roman" w:hAnsi="Times New Roman" w:cs="Times New Roman"/>
        </w:rPr>
        <w:t xml:space="preserve">his evidence is minimal at best. It is more likely the dividing date, which </w:t>
      </w:r>
      <w:r w:rsidR="007341DC">
        <w:rPr>
          <w:rFonts w:ascii="Times New Roman" w:hAnsi="Times New Roman" w:cs="Times New Roman"/>
        </w:rPr>
        <w:t xml:space="preserve">matches the arrival of the Corps of Discovery, is arbitrary (Ahler et al. 1980). </w:t>
      </w:r>
      <w:r w:rsidR="00D036B0">
        <w:rPr>
          <w:rFonts w:ascii="Times New Roman" w:hAnsi="Times New Roman" w:cs="Times New Roman"/>
        </w:rPr>
        <w:t>That being said, the village was occupied roughly between 1797 and 1837</w:t>
      </w:r>
      <w:r w:rsidR="00646A2C">
        <w:rPr>
          <w:rFonts w:ascii="Times New Roman" w:hAnsi="Times New Roman" w:cs="Times New Roman"/>
        </w:rPr>
        <w:t xml:space="preserve"> (Ahler et al. 1980). </w:t>
      </w:r>
      <w:r w:rsidR="0004734F">
        <w:rPr>
          <w:rFonts w:ascii="Times New Roman" w:hAnsi="Times New Roman" w:cs="Times New Roman"/>
        </w:rPr>
        <w:t>The village was, however, significantly damaged from a Sioux attack in 1834 according to some sources (Ahler et al. 1980; Ahler et al. 1988). Sakakawea had</w:t>
      </w:r>
      <w:r w:rsidR="002575CB">
        <w:rPr>
          <w:rFonts w:ascii="Times New Roman" w:hAnsi="Times New Roman" w:cs="Times New Roman"/>
        </w:rPr>
        <w:t xml:space="preserve"> more than forty earthlodge</w:t>
      </w:r>
      <w:r w:rsidR="003C4D56">
        <w:rPr>
          <w:rFonts w:ascii="Times New Roman" w:hAnsi="Times New Roman" w:cs="Times New Roman"/>
        </w:rPr>
        <w:t xml:space="preserve"> depressions </w:t>
      </w:r>
      <w:r w:rsidR="0077235D">
        <w:rPr>
          <w:rFonts w:ascii="Times New Roman" w:hAnsi="Times New Roman" w:cs="Times New Roman"/>
        </w:rPr>
        <w:t>which indicates a population around four hundred</w:t>
      </w:r>
      <w:r w:rsidR="00CF39B0">
        <w:rPr>
          <w:rFonts w:ascii="Times New Roman" w:hAnsi="Times New Roman" w:cs="Times New Roman"/>
        </w:rPr>
        <w:t xml:space="preserve"> (Ahler et al. 1980). Over time, the frequency of chipped stone tools decrease</w:t>
      </w:r>
      <w:r w:rsidR="009263DF">
        <w:rPr>
          <w:rFonts w:ascii="Times New Roman" w:hAnsi="Times New Roman" w:cs="Times New Roman"/>
        </w:rPr>
        <w:t>d</w:t>
      </w:r>
      <w:r w:rsidR="00CF39B0">
        <w:rPr>
          <w:rFonts w:ascii="Times New Roman" w:hAnsi="Times New Roman" w:cs="Times New Roman"/>
        </w:rPr>
        <w:t xml:space="preserve"> while </w:t>
      </w:r>
      <w:r w:rsidR="00196025">
        <w:rPr>
          <w:rFonts w:ascii="Times New Roman" w:hAnsi="Times New Roman" w:cs="Times New Roman"/>
        </w:rPr>
        <w:t>the frequency of glass trade beads increase</w:t>
      </w:r>
      <w:r w:rsidR="009263DF">
        <w:rPr>
          <w:rFonts w:ascii="Times New Roman" w:hAnsi="Times New Roman" w:cs="Times New Roman"/>
        </w:rPr>
        <w:t>d</w:t>
      </w:r>
      <w:r w:rsidR="00196025">
        <w:rPr>
          <w:rFonts w:ascii="Times New Roman" w:hAnsi="Times New Roman" w:cs="Times New Roman"/>
        </w:rPr>
        <w:t xml:space="preserve"> (Ahler et al. 1980). Metal </w:t>
      </w:r>
      <w:r w:rsidR="009263DF">
        <w:rPr>
          <w:rFonts w:ascii="Times New Roman" w:hAnsi="Times New Roman" w:cs="Times New Roman"/>
        </w:rPr>
        <w:t>wa</w:t>
      </w:r>
      <w:r w:rsidR="00196025">
        <w:rPr>
          <w:rFonts w:ascii="Times New Roman" w:hAnsi="Times New Roman" w:cs="Times New Roman"/>
        </w:rPr>
        <w:t>s relatively uniform across the site</w:t>
      </w:r>
      <w:r w:rsidR="00DB235B">
        <w:rPr>
          <w:rFonts w:ascii="Times New Roman" w:hAnsi="Times New Roman" w:cs="Times New Roman"/>
        </w:rPr>
        <w:t xml:space="preserve">, and there is evidence that trade materials were intensively </w:t>
      </w:r>
      <w:r w:rsidR="00DB235B">
        <w:rPr>
          <w:rFonts w:ascii="Times New Roman" w:hAnsi="Times New Roman" w:cs="Times New Roman"/>
        </w:rPr>
        <w:lastRenderedPageBreak/>
        <w:t xml:space="preserve">recycled </w:t>
      </w:r>
      <w:r w:rsidR="004A009D">
        <w:rPr>
          <w:rFonts w:ascii="Times New Roman" w:hAnsi="Times New Roman" w:cs="Times New Roman"/>
        </w:rPr>
        <w:t>(Ahler et al. 1980).</w:t>
      </w:r>
      <w:r w:rsidR="0004734F">
        <w:rPr>
          <w:rFonts w:ascii="Times New Roman" w:hAnsi="Times New Roman" w:cs="Times New Roman"/>
        </w:rPr>
        <w:t xml:space="preserve"> </w:t>
      </w:r>
      <w:r w:rsidR="00BF553D">
        <w:rPr>
          <w:rFonts w:ascii="Times New Roman" w:hAnsi="Times New Roman" w:cs="Times New Roman"/>
        </w:rPr>
        <w:t xml:space="preserve">In summary, Sakakawea seemed to be relatively prosperous and stable despite likely attacks from the Sioux and other </w:t>
      </w:r>
      <w:r w:rsidR="00AA7870">
        <w:rPr>
          <w:rFonts w:ascii="Times New Roman" w:hAnsi="Times New Roman" w:cs="Times New Roman"/>
        </w:rPr>
        <w:t>groups</w:t>
      </w:r>
      <w:r w:rsidR="00BF553D">
        <w:rPr>
          <w:rFonts w:ascii="Times New Roman" w:hAnsi="Times New Roman" w:cs="Times New Roman"/>
        </w:rPr>
        <w:t>.</w:t>
      </w:r>
    </w:p>
    <w:p w14:paraId="304BEA75" w14:textId="77777777" w:rsidR="009B004F" w:rsidRDefault="00BF553D" w:rsidP="00600A5C">
      <w:pPr>
        <w:spacing w:after="0" w:line="480" w:lineRule="auto"/>
        <w:rPr>
          <w:rFonts w:ascii="Times New Roman" w:hAnsi="Times New Roman" w:cs="Times New Roman"/>
        </w:rPr>
      </w:pPr>
      <w:r>
        <w:rPr>
          <w:rFonts w:ascii="Times New Roman" w:hAnsi="Times New Roman" w:cs="Times New Roman"/>
        </w:rPr>
        <w:tab/>
      </w:r>
      <w:r w:rsidR="00F3113E">
        <w:rPr>
          <w:rFonts w:ascii="Times New Roman" w:hAnsi="Times New Roman" w:cs="Times New Roman"/>
        </w:rPr>
        <w:t>T</w:t>
      </w:r>
      <w:r w:rsidR="00907CFE">
        <w:rPr>
          <w:rFonts w:ascii="Times New Roman" w:hAnsi="Times New Roman" w:cs="Times New Roman"/>
        </w:rPr>
        <w:t xml:space="preserve">he smallpox epidemic of 1837 to 1838 </w:t>
      </w:r>
      <w:r w:rsidR="001806C3">
        <w:rPr>
          <w:rFonts w:ascii="Times New Roman" w:hAnsi="Times New Roman" w:cs="Times New Roman"/>
        </w:rPr>
        <w:t xml:space="preserve">spread rapidly </w:t>
      </w:r>
      <w:r w:rsidR="00F3113E">
        <w:rPr>
          <w:rFonts w:ascii="Times New Roman" w:hAnsi="Times New Roman" w:cs="Times New Roman"/>
        </w:rPr>
        <w:t>due to steamboat transport. It also had</w:t>
      </w:r>
      <w:r w:rsidR="001806C3">
        <w:rPr>
          <w:rFonts w:ascii="Times New Roman" w:hAnsi="Times New Roman" w:cs="Times New Roman"/>
        </w:rPr>
        <w:t xml:space="preserve"> higher mortality rates</w:t>
      </w:r>
      <w:r w:rsidR="00F3113E">
        <w:rPr>
          <w:rFonts w:ascii="Times New Roman" w:hAnsi="Times New Roman" w:cs="Times New Roman"/>
        </w:rPr>
        <w:t xml:space="preserve"> for the Mandan and Hidatsa</w:t>
      </w:r>
      <w:r w:rsidR="001806C3">
        <w:rPr>
          <w:rFonts w:ascii="Times New Roman" w:hAnsi="Times New Roman" w:cs="Times New Roman"/>
        </w:rPr>
        <w:t xml:space="preserve"> (Hollenback 2012). The </w:t>
      </w:r>
      <w:r w:rsidR="00556D60">
        <w:rPr>
          <w:rFonts w:ascii="Times New Roman" w:hAnsi="Times New Roman" w:cs="Times New Roman"/>
        </w:rPr>
        <w:t xml:space="preserve">Mandan living at Min-Tutta-Hangkush </w:t>
      </w:r>
      <w:r w:rsidR="00BD7057">
        <w:rPr>
          <w:rFonts w:ascii="Times New Roman" w:hAnsi="Times New Roman" w:cs="Times New Roman"/>
        </w:rPr>
        <w:t xml:space="preserve">in immediate proximity to Fort Clark trading post were the first </w:t>
      </w:r>
      <w:r w:rsidR="00EB31FB">
        <w:rPr>
          <w:rFonts w:ascii="Times New Roman" w:hAnsi="Times New Roman" w:cs="Times New Roman"/>
        </w:rPr>
        <w:t xml:space="preserve">to be </w:t>
      </w:r>
      <w:r w:rsidR="00F3113E">
        <w:rPr>
          <w:rFonts w:ascii="Times New Roman" w:hAnsi="Times New Roman" w:cs="Times New Roman"/>
        </w:rPr>
        <w:t xml:space="preserve">infected </w:t>
      </w:r>
      <w:r w:rsidR="00EB31FB">
        <w:rPr>
          <w:rFonts w:ascii="Times New Roman" w:hAnsi="Times New Roman" w:cs="Times New Roman"/>
        </w:rPr>
        <w:t>around July of 1837 (</w:t>
      </w:r>
      <w:r w:rsidR="009747A0">
        <w:rPr>
          <w:rFonts w:ascii="Times New Roman" w:hAnsi="Times New Roman" w:cs="Times New Roman"/>
        </w:rPr>
        <w:t>Fenn</w:t>
      </w:r>
      <w:r w:rsidR="00875E8C">
        <w:rPr>
          <w:rFonts w:ascii="Times New Roman" w:hAnsi="Times New Roman" w:cs="Times New Roman"/>
        </w:rPr>
        <w:t xml:space="preserve"> 2014</w:t>
      </w:r>
      <w:r w:rsidR="009747A0">
        <w:rPr>
          <w:rFonts w:ascii="Times New Roman" w:hAnsi="Times New Roman" w:cs="Times New Roman"/>
        </w:rPr>
        <w:t xml:space="preserve">; </w:t>
      </w:r>
      <w:r w:rsidR="00EB31FB">
        <w:rPr>
          <w:rFonts w:ascii="Times New Roman" w:hAnsi="Times New Roman" w:cs="Times New Roman"/>
        </w:rPr>
        <w:t>Hollenback 2012)</w:t>
      </w:r>
      <w:r w:rsidR="00E9772E">
        <w:rPr>
          <w:rFonts w:ascii="Times New Roman" w:hAnsi="Times New Roman" w:cs="Times New Roman"/>
        </w:rPr>
        <w:t xml:space="preserve">. </w:t>
      </w:r>
      <w:r w:rsidR="00DE69B3">
        <w:rPr>
          <w:rFonts w:ascii="Times New Roman" w:hAnsi="Times New Roman" w:cs="Times New Roman"/>
        </w:rPr>
        <w:t>Once the three Hidatsa villages along the Knife River were informed</w:t>
      </w:r>
      <w:r w:rsidR="00C00B67">
        <w:rPr>
          <w:rFonts w:ascii="Times New Roman" w:hAnsi="Times New Roman" w:cs="Times New Roman"/>
        </w:rPr>
        <w:t xml:space="preserve"> it was too late.</w:t>
      </w:r>
      <w:r w:rsidR="00DE69B3">
        <w:rPr>
          <w:rFonts w:ascii="Times New Roman" w:hAnsi="Times New Roman" w:cs="Times New Roman"/>
        </w:rPr>
        <w:t xml:space="preserve"> </w:t>
      </w:r>
      <w:r w:rsidR="00C00B67">
        <w:rPr>
          <w:rFonts w:ascii="Times New Roman" w:hAnsi="Times New Roman" w:cs="Times New Roman"/>
        </w:rPr>
        <w:t>H</w:t>
      </w:r>
      <w:r w:rsidR="00DE69B3">
        <w:rPr>
          <w:rFonts w:ascii="Times New Roman" w:hAnsi="Times New Roman" w:cs="Times New Roman"/>
        </w:rPr>
        <w:t xml:space="preserve">alf </w:t>
      </w:r>
      <w:r w:rsidR="00C00B67">
        <w:rPr>
          <w:rFonts w:ascii="Times New Roman" w:hAnsi="Times New Roman" w:cs="Times New Roman"/>
        </w:rPr>
        <w:t xml:space="preserve">dispersed while the other half remained to care for the sick (Hollenback 2012). </w:t>
      </w:r>
      <w:r w:rsidR="00506093">
        <w:rPr>
          <w:rFonts w:ascii="Times New Roman" w:hAnsi="Times New Roman" w:cs="Times New Roman"/>
        </w:rPr>
        <w:t xml:space="preserve">Those that fled moved constantly (Hollenback 2012). </w:t>
      </w:r>
    </w:p>
    <w:p w14:paraId="49B1B003" w14:textId="3D343D2D" w:rsidR="002575CB" w:rsidRPr="00600A5C" w:rsidRDefault="00E54785" w:rsidP="009B004F">
      <w:pPr>
        <w:spacing w:after="0" w:line="480" w:lineRule="auto"/>
        <w:ind w:firstLine="720"/>
        <w:rPr>
          <w:rFonts w:ascii="Times New Roman" w:hAnsi="Times New Roman" w:cs="Times New Roman"/>
        </w:rPr>
      </w:pPr>
      <w:r>
        <w:rPr>
          <w:rFonts w:ascii="Times New Roman" w:hAnsi="Times New Roman" w:cs="Times New Roman"/>
        </w:rPr>
        <w:t>Unfortunately, the Mandan and Hidatsa</w:t>
      </w:r>
      <w:r w:rsidR="00CB5A5E">
        <w:rPr>
          <w:rFonts w:ascii="Times New Roman" w:hAnsi="Times New Roman" w:cs="Times New Roman"/>
        </w:rPr>
        <w:t xml:space="preserve"> were particularly vulnerable in the months leading up to the summer epidemic </w:t>
      </w:r>
      <w:r w:rsidR="005016FC">
        <w:rPr>
          <w:rFonts w:ascii="Times New Roman" w:hAnsi="Times New Roman" w:cs="Times New Roman"/>
        </w:rPr>
        <w:t xml:space="preserve">due to a decrease in bison that </w:t>
      </w:r>
      <w:r w:rsidR="002A2DC7">
        <w:rPr>
          <w:rFonts w:ascii="Times New Roman" w:hAnsi="Times New Roman" w:cs="Times New Roman"/>
        </w:rPr>
        <w:t xml:space="preserve">particular hunting </w:t>
      </w:r>
      <w:r w:rsidR="005016FC">
        <w:rPr>
          <w:rFonts w:ascii="Times New Roman" w:hAnsi="Times New Roman" w:cs="Times New Roman"/>
        </w:rPr>
        <w:t>season</w:t>
      </w:r>
      <w:r w:rsidR="001455FB">
        <w:rPr>
          <w:rFonts w:ascii="Times New Roman" w:hAnsi="Times New Roman" w:cs="Times New Roman"/>
        </w:rPr>
        <w:t xml:space="preserve"> and a cold, rainy spring that </w:t>
      </w:r>
      <w:r w:rsidR="00F65745">
        <w:rPr>
          <w:rFonts w:ascii="Times New Roman" w:hAnsi="Times New Roman" w:cs="Times New Roman"/>
        </w:rPr>
        <w:t>created</w:t>
      </w:r>
      <w:r w:rsidR="001455FB">
        <w:rPr>
          <w:rFonts w:ascii="Times New Roman" w:hAnsi="Times New Roman" w:cs="Times New Roman"/>
        </w:rPr>
        <w:t xml:space="preserve"> food </w:t>
      </w:r>
      <w:r w:rsidR="00F65745">
        <w:rPr>
          <w:rFonts w:ascii="Times New Roman" w:hAnsi="Times New Roman" w:cs="Times New Roman"/>
        </w:rPr>
        <w:t xml:space="preserve">insecurity </w:t>
      </w:r>
      <w:r w:rsidR="001455FB">
        <w:rPr>
          <w:rFonts w:ascii="Times New Roman" w:hAnsi="Times New Roman" w:cs="Times New Roman"/>
        </w:rPr>
        <w:t>and the</w:t>
      </w:r>
      <w:r w:rsidR="00F65745">
        <w:rPr>
          <w:rFonts w:ascii="Times New Roman" w:hAnsi="Times New Roman" w:cs="Times New Roman"/>
        </w:rPr>
        <w:t>y were therefore</w:t>
      </w:r>
      <w:r w:rsidR="001455FB">
        <w:rPr>
          <w:rFonts w:ascii="Times New Roman" w:hAnsi="Times New Roman" w:cs="Times New Roman"/>
        </w:rPr>
        <w:t xml:space="preserve"> nutritionally </w:t>
      </w:r>
      <w:r w:rsidR="000F2D0F">
        <w:rPr>
          <w:rFonts w:ascii="Times New Roman" w:hAnsi="Times New Roman" w:cs="Times New Roman"/>
        </w:rPr>
        <w:t>stressed (Hollenback 2012).</w:t>
      </w:r>
      <w:r w:rsidR="00A659D9">
        <w:rPr>
          <w:rFonts w:ascii="Times New Roman" w:hAnsi="Times New Roman" w:cs="Times New Roman"/>
        </w:rPr>
        <w:t xml:space="preserve"> The epidemic of 1837 to 1838 </w:t>
      </w:r>
      <w:r w:rsidR="00E47E13">
        <w:rPr>
          <w:rFonts w:ascii="Times New Roman" w:hAnsi="Times New Roman" w:cs="Times New Roman"/>
        </w:rPr>
        <w:t xml:space="preserve">took the lives of </w:t>
      </w:r>
      <w:r w:rsidR="00A659D9">
        <w:rPr>
          <w:rFonts w:ascii="Times New Roman" w:hAnsi="Times New Roman" w:cs="Times New Roman"/>
        </w:rPr>
        <w:t>nearly half the Hidatsa</w:t>
      </w:r>
      <w:r w:rsidR="007D57D7">
        <w:rPr>
          <w:rFonts w:ascii="Times New Roman" w:hAnsi="Times New Roman" w:cs="Times New Roman"/>
        </w:rPr>
        <w:t xml:space="preserve"> and nearly nine out of every ten Mandan (Bowers 1992). </w:t>
      </w:r>
    </w:p>
    <w:p w14:paraId="0A632512" w14:textId="2D91D187" w:rsidR="004041BB" w:rsidRDefault="004041BB" w:rsidP="00600A5C">
      <w:pPr>
        <w:spacing w:after="0" w:line="480" w:lineRule="auto"/>
        <w:rPr>
          <w:rFonts w:ascii="Times New Roman" w:hAnsi="Times New Roman" w:cs="Times New Roman"/>
          <w:i/>
          <w:iCs/>
        </w:rPr>
      </w:pPr>
      <w:r>
        <w:rPr>
          <w:rFonts w:ascii="Times New Roman" w:hAnsi="Times New Roman" w:cs="Times New Roman"/>
          <w:i/>
          <w:iCs/>
        </w:rPr>
        <w:t>Taylor Bluff</w:t>
      </w:r>
      <w:r w:rsidR="004A0C96">
        <w:rPr>
          <w:rFonts w:ascii="Times New Roman" w:hAnsi="Times New Roman" w:cs="Times New Roman"/>
          <w:i/>
          <w:iCs/>
        </w:rPr>
        <w:t xml:space="preserve"> (32ME366</w:t>
      </w:r>
      <w:r w:rsidR="00075FF4">
        <w:rPr>
          <w:rFonts w:ascii="Times New Roman" w:hAnsi="Times New Roman" w:cs="Times New Roman"/>
          <w:i/>
          <w:iCs/>
        </w:rPr>
        <w:t xml:space="preserve">; </w:t>
      </w:r>
      <w:r w:rsidR="00516195">
        <w:rPr>
          <w:rFonts w:ascii="Times New Roman" w:hAnsi="Times New Roman" w:cs="Times New Roman"/>
          <w:i/>
          <w:iCs/>
        </w:rPr>
        <w:t>1834-1845)</w:t>
      </w:r>
    </w:p>
    <w:p w14:paraId="606E1BCD" w14:textId="0BEDD29A" w:rsidR="00B02B58" w:rsidRDefault="003958A0" w:rsidP="00600A5C">
      <w:pPr>
        <w:spacing w:after="0" w:line="480" w:lineRule="auto"/>
        <w:rPr>
          <w:rFonts w:ascii="Times New Roman" w:hAnsi="Times New Roman" w:cs="Times New Roman"/>
        </w:rPr>
      </w:pPr>
      <w:r>
        <w:rPr>
          <w:rFonts w:ascii="Times New Roman" w:hAnsi="Times New Roman" w:cs="Times New Roman"/>
        </w:rPr>
        <w:tab/>
        <w:t>Taylor Bluff</w:t>
      </w:r>
      <w:r w:rsidR="00075FF4">
        <w:rPr>
          <w:rFonts w:ascii="Times New Roman" w:hAnsi="Times New Roman" w:cs="Times New Roman"/>
        </w:rPr>
        <w:t>’s, a multicomponent site,</w:t>
      </w:r>
      <w:r w:rsidR="000B4E50">
        <w:rPr>
          <w:rFonts w:ascii="Times New Roman" w:hAnsi="Times New Roman" w:cs="Times New Roman"/>
        </w:rPr>
        <w:t xml:space="preserve"> primary </w:t>
      </w:r>
      <w:r w:rsidR="00075FF4">
        <w:rPr>
          <w:rFonts w:ascii="Times New Roman" w:hAnsi="Times New Roman" w:cs="Times New Roman"/>
        </w:rPr>
        <w:t xml:space="preserve">occupation likely resulted from </w:t>
      </w:r>
      <w:r w:rsidR="000A326D">
        <w:rPr>
          <w:rFonts w:ascii="Times New Roman" w:hAnsi="Times New Roman" w:cs="Times New Roman"/>
        </w:rPr>
        <w:t>Awatixa and Awa</w:t>
      </w:r>
      <w:r w:rsidR="00241140">
        <w:rPr>
          <w:rFonts w:ascii="Times New Roman" w:hAnsi="Times New Roman" w:cs="Times New Roman"/>
        </w:rPr>
        <w:t xml:space="preserve">xawi </w:t>
      </w:r>
      <w:r w:rsidR="00075FF4">
        <w:rPr>
          <w:rFonts w:ascii="Times New Roman" w:hAnsi="Times New Roman" w:cs="Times New Roman"/>
        </w:rPr>
        <w:t>resettlement after the abandonment of</w:t>
      </w:r>
      <w:r w:rsidR="00241140">
        <w:rPr>
          <w:rFonts w:ascii="Times New Roman" w:hAnsi="Times New Roman" w:cs="Times New Roman"/>
        </w:rPr>
        <w:t xml:space="preserve"> Sakakawea and Amahami </w:t>
      </w:r>
      <w:r w:rsidR="00075FF4">
        <w:rPr>
          <w:rFonts w:ascii="Times New Roman" w:hAnsi="Times New Roman" w:cs="Times New Roman"/>
        </w:rPr>
        <w:t>villages because of</w:t>
      </w:r>
      <w:r w:rsidR="00241140">
        <w:rPr>
          <w:rFonts w:ascii="Times New Roman" w:hAnsi="Times New Roman" w:cs="Times New Roman"/>
        </w:rPr>
        <w:t xml:space="preserve"> Sioux raid</w:t>
      </w:r>
      <w:r w:rsidR="00075FF4">
        <w:rPr>
          <w:rFonts w:ascii="Times New Roman" w:hAnsi="Times New Roman" w:cs="Times New Roman"/>
        </w:rPr>
        <w:t>s</w:t>
      </w:r>
      <w:r w:rsidR="00241140">
        <w:rPr>
          <w:rFonts w:ascii="Times New Roman" w:hAnsi="Times New Roman" w:cs="Times New Roman"/>
        </w:rPr>
        <w:t xml:space="preserve"> in 1834 </w:t>
      </w:r>
      <w:r w:rsidR="00075FF4">
        <w:rPr>
          <w:rFonts w:ascii="Times New Roman" w:hAnsi="Times New Roman" w:cs="Times New Roman"/>
        </w:rPr>
        <w:t xml:space="preserve">or smallpox in 1837 </w:t>
      </w:r>
      <w:r w:rsidR="00241140">
        <w:rPr>
          <w:rFonts w:ascii="Times New Roman" w:hAnsi="Times New Roman" w:cs="Times New Roman"/>
        </w:rPr>
        <w:t>(Ahler et al. 1988).</w:t>
      </w:r>
      <w:r w:rsidR="0004734F">
        <w:rPr>
          <w:rFonts w:ascii="Times New Roman" w:hAnsi="Times New Roman" w:cs="Times New Roman"/>
        </w:rPr>
        <w:t xml:space="preserve"> </w:t>
      </w:r>
      <w:r w:rsidR="00075FF4">
        <w:rPr>
          <w:rFonts w:ascii="Times New Roman" w:hAnsi="Times New Roman" w:cs="Times New Roman"/>
        </w:rPr>
        <w:t>It represents post-1837 adaptations. T</w:t>
      </w:r>
      <w:r w:rsidR="002A1BD0">
        <w:rPr>
          <w:rFonts w:ascii="Times New Roman" w:hAnsi="Times New Roman" w:cs="Times New Roman"/>
        </w:rPr>
        <w:t xml:space="preserve">he village was fortified, </w:t>
      </w:r>
      <w:r w:rsidR="00075FF4">
        <w:rPr>
          <w:rFonts w:ascii="Times New Roman" w:hAnsi="Times New Roman" w:cs="Times New Roman"/>
        </w:rPr>
        <w:t xml:space="preserve">with </w:t>
      </w:r>
      <w:r w:rsidR="002A1BD0">
        <w:rPr>
          <w:rFonts w:ascii="Times New Roman" w:hAnsi="Times New Roman" w:cs="Times New Roman"/>
        </w:rPr>
        <w:t xml:space="preserve">between thirty and forty lodges, and a massive midden-filled borrow pit (Ahler </w:t>
      </w:r>
      <w:r w:rsidR="00E37C4F">
        <w:rPr>
          <w:rFonts w:ascii="Times New Roman" w:hAnsi="Times New Roman" w:cs="Times New Roman"/>
        </w:rPr>
        <w:t xml:space="preserve">et al. 1988). </w:t>
      </w:r>
      <w:r w:rsidR="00075FF4">
        <w:rPr>
          <w:rFonts w:ascii="Times New Roman" w:hAnsi="Times New Roman" w:cs="Times New Roman"/>
        </w:rPr>
        <w:t>Interestingly there are no geophysical indications of earthlodge structures accept for one large lodge (</w:t>
      </w:r>
      <w:r w:rsidR="00047E3F">
        <w:rPr>
          <w:rFonts w:ascii="Times New Roman" w:hAnsi="Times New Roman" w:cs="Times New Roman"/>
        </w:rPr>
        <w:t>DeVore personal communication)</w:t>
      </w:r>
      <w:r w:rsidR="00075FF4">
        <w:rPr>
          <w:rFonts w:ascii="Times New Roman" w:hAnsi="Times New Roman" w:cs="Times New Roman"/>
        </w:rPr>
        <w:t xml:space="preserve">. </w:t>
      </w:r>
      <w:r w:rsidR="00786EAB">
        <w:rPr>
          <w:rFonts w:ascii="Times New Roman" w:hAnsi="Times New Roman" w:cs="Times New Roman"/>
        </w:rPr>
        <w:t xml:space="preserve">It was abandoned in 1845 after the Hidatsa decided to </w:t>
      </w:r>
      <w:r w:rsidR="00356855">
        <w:rPr>
          <w:rFonts w:ascii="Times New Roman" w:hAnsi="Times New Roman" w:cs="Times New Roman"/>
        </w:rPr>
        <w:t>leave</w:t>
      </w:r>
      <w:r w:rsidR="00786EAB">
        <w:rPr>
          <w:rFonts w:ascii="Times New Roman" w:hAnsi="Times New Roman" w:cs="Times New Roman"/>
        </w:rPr>
        <w:t xml:space="preserve"> the Knife River region (</w:t>
      </w:r>
      <w:r w:rsidR="003119A6">
        <w:rPr>
          <w:rFonts w:ascii="Times New Roman" w:hAnsi="Times New Roman" w:cs="Times New Roman"/>
        </w:rPr>
        <w:t xml:space="preserve">Ahler et al. 1988; Hollenback 2012). </w:t>
      </w:r>
    </w:p>
    <w:p w14:paraId="5385E03A" w14:textId="02CDC366" w:rsidR="004A1F83" w:rsidRPr="00B02B58" w:rsidRDefault="004A1F83" w:rsidP="00600A5C">
      <w:pPr>
        <w:spacing w:after="0" w:line="480" w:lineRule="auto"/>
        <w:rPr>
          <w:rFonts w:ascii="Times New Roman" w:hAnsi="Times New Roman" w:cs="Times New Roman"/>
        </w:rPr>
      </w:pPr>
      <w:r>
        <w:rPr>
          <w:rFonts w:ascii="Times New Roman" w:hAnsi="Times New Roman" w:cs="Times New Roman"/>
        </w:rPr>
        <w:tab/>
      </w:r>
      <w:r w:rsidR="0089352D">
        <w:rPr>
          <w:rFonts w:ascii="Times New Roman" w:hAnsi="Times New Roman" w:cs="Times New Roman"/>
        </w:rPr>
        <w:t xml:space="preserve">Many Hidatsa and Mandan left the Knife River region </w:t>
      </w:r>
      <w:r>
        <w:rPr>
          <w:rFonts w:ascii="Times New Roman" w:hAnsi="Times New Roman" w:cs="Times New Roman"/>
        </w:rPr>
        <w:t xml:space="preserve">in 1845 for a number of reasons. Hollenback </w:t>
      </w:r>
      <w:r w:rsidR="0089352D">
        <w:rPr>
          <w:rFonts w:ascii="Times New Roman" w:hAnsi="Times New Roman" w:cs="Times New Roman"/>
        </w:rPr>
        <w:t>(</w:t>
      </w:r>
      <w:r>
        <w:rPr>
          <w:rFonts w:ascii="Times New Roman" w:hAnsi="Times New Roman" w:cs="Times New Roman"/>
        </w:rPr>
        <w:t>2012</w:t>
      </w:r>
      <w:r w:rsidR="0089352D">
        <w:rPr>
          <w:rFonts w:ascii="Times New Roman" w:hAnsi="Times New Roman" w:cs="Times New Roman"/>
        </w:rPr>
        <w:t>)</w:t>
      </w:r>
      <w:r>
        <w:rPr>
          <w:rFonts w:ascii="Times New Roman" w:hAnsi="Times New Roman" w:cs="Times New Roman"/>
        </w:rPr>
        <w:t xml:space="preserve"> </w:t>
      </w:r>
      <w:r w:rsidR="009354AE">
        <w:rPr>
          <w:rFonts w:ascii="Times New Roman" w:hAnsi="Times New Roman" w:cs="Times New Roman"/>
        </w:rPr>
        <w:t>lists a few in descending order of importance: smallpox, conflict and unceasing raids</w:t>
      </w:r>
      <w:r w:rsidR="007F3AE0">
        <w:rPr>
          <w:rFonts w:ascii="Times New Roman" w:hAnsi="Times New Roman" w:cs="Times New Roman"/>
        </w:rPr>
        <w:t xml:space="preserve">, lack of timber, scarce game, </w:t>
      </w:r>
      <w:r w:rsidR="00AA6989">
        <w:rPr>
          <w:rFonts w:ascii="Times New Roman" w:hAnsi="Times New Roman" w:cs="Times New Roman"/>
        </w:rPr>
        <w:t>the shifting of fur trade interests</w:t>
      </w:r>
      <w:r w:rsidR="002C7D01">
        <w:rPr>
          <w:rFonts w:ascii="Times New Roman" w:hAnsi="Times New Roman" w:cs="Times New Roman"/>
        </w:rPr>
        <w:t xml:space="preserve"> </w:t>
      </w:r>
      <w:r w:rsidR="007022EF">
        <w:rPr>
          <w:rFonts w:ascii="Times New Roman" w:hAnsi="Times New Roman" w:cs="Times New Roman"/>
        </w:rPr>
        <w:t>due to</w:t>
      </w:r>
      <w:r w:rsidR="002C7D01">
        <w:rPr>
          <w:rFonts w:ascii="Times New Roman" w:hAnsi="Times New Roman" w:cs="Times New Roman"/>
        </w:rPr>
        <w:t xml:space="preserve"> migration of bison herds west</w:t>
      </w:r>
      <w:r w:rsidR="00AA6989">
        <w:rPr>
          <w:rFonts w:ascii="Times New Roman" w:hAnsi="Times New Roman" w:cs="Times New Roman"/>
        </w:rPr>
        <w:t xml:space="preserve">, and </w:t>
      </w:r>
      <w:r w:rsidR="00FA5E76">
        <w:rPr>
          <w:rFonts w:ascii="Times New Roman" w:hAnsi="Times New Roman" w:cs="Times New Roman"/>
        </w:rPr>
        <w:t xml:space="preserve">traders at Fort Clark desiring to move north (Hollenback 2012). </w:t>
      </w:r>
      <w:r w:rsidR="00440703">
        <w:rPr>
          <w:rFonts w:ascii="Times New Roman" w:hAnsi="Times New Roman" w:cs="Times New Roman"/>
        </w:rPr>
        <w:t xml:space="preserve">What resulted was an amalgamation of </w:t>
      </w:r>
      <w:r w:rsidR="00DF3C99">
        <w:rPr>
          <w:rFonts w:ascii="Times New Roman" w:hAnsi="Times New Roman" w:cs="Times New Roman"/>
        </w:rPr>
        <w:lastRenderedPageBreak/>
        <w:t>the three Hidatsa group</w:t>
      </w:r>
      <w:r w:rsidR="007022EF">
        <w:rPr>
          <w:rFonts w:ascii="Times New Roman" w:hAnsi="Times New Roman" w:cs="Times New Roman"/>
        </w:rPr>
        <w:t>s</w:t>
      </w:r>
      <w:r w:rsidR="00DF3C99">
        <w:rPr>
          <w:rFonts w:ascii="Times New Roman" w:hAnsi="Times New Roman" w:cs="Times New Roman"/>
        </w:rPr>
        <w:t xml:space="preserve"> and the Mandan, who were later joined by the Arikara in </w:t>
      </w:r>
      <w:r w:rsidR="001F27A8">
        <w:rPr>
          <w:rFonts w:ascii="Times New Roman" w:hAnsi="Times New Roman" w:cs="Times New Roman"/>
        </w:rPr>
        <w:t xml:space="preserve">1861 (Hollenback 2012; </w:t>
      </w:r>
      <w:r w:rsidR="004869CC">
        <w:rPr>
          <w:rFonts w:ascii="Times New Roman" w:hAnsi="Times New Roman" w:cs="Times New Roman"/>
        </w:rPr>
        <w:t>Smith 1972</w:t>
      </w:r>
      <w:r w:rsidR="00600A5C">
        <w:rPr>
          <w:rFonts w:ascii="Times New Roman" w:hAnsi="Times New Roman" w:cs="Times New Roman"/>
        </w:rPr>
        <w:t xml:space="preserve">). </w:t>
      </w:r>
    </w:p>
    <w:p w14:paraId="1F2ACF98" w14:textId="45C5D6FB" w:rsidR="004041BB" w:rsidRDefault="004041BB" w:rsidP="00223981">
      <w:pPr>
        <w:spacing w:after="0" w:line="480" w:lineRule="auto"/>
        <w:rPr>
          <w:rFonts w:ascii="Times New Roman" w:hAnsi="Times New Roman" w:cs="Times New Roman"/>
          <w:i/>
          <w:iCs/>
        </w:rPr>
      </w:pPr>
      <w:r>
        <w:rPr>
          <w:rFonts w:ascii="Times New Roman" w:hAnsi="Times New Roman" w:cs="Times New Roman"/>
          <w:i/>
          <w:iCs/>
        </w:rPr>
        <w:t>Like-A-Fishhook</w:t>
      </w:r>
      <w:r w:rsidR="00EB0D70">
        <w:rPr>
          <w:rFonts w:ascii="Times New Roman" w:hAnsi="Times New Roman" w:cs="Times New Roman"/>
          <w:i/>
          <w:iCs/>
        </w:rPr>
        <w:t xml:space="preserve"> (32ML2</w:t>
      </w:r>
      <w:r w:rsidR="00E6534C">
        <w:rPr>
          <w:rFonts w:ascii="Times New Roman" w:hAnsi="Times New Roman" w:cs="Times New Roman"/>
          <w:i/>
          <w:iCs/>
        </w:rPr>
        <w:t xml:space="preserve">; </w:t>
      </w:r>
      <w:r w:rsidR="00516195">
        <w:rPr>
          <w:rFonts w:ascii="Times New Roman" w:hAnsi="Times New Roman" w:cs="Times New Roman"/>
          <w:i/>
          <w:iCs/>
        </w:rPr>
        <w:t>1845-1885)</w:t>
      </w:r>
    </w:p>
    <w:p w14:paraId="433C075C" w14:textId="55FB23C6" w:rsidR="00857676" w:rsidRDefault="00516195" w:rsidP="00223981">
      <w:pPr>
        <w:spacing w:after="0" w:line="480" w:lineRule="auto"/>
        <w:rPr>
          <w:rFonts w:ascii="Times New Roman" w:hAnsi="Times New Roman" w:cs="Times New Roman"/>
        </w:rPr>
      </w:pPr>
      <w:r>
        <w:rPr>
          <w:rFonts w:ascii="Times New Roman" w:hAnsi="Times New Roman" w:cs="Times New Roman"/>
        </w:rPr>
        <w:tab/>
      </w:r>
      <w:r w:rsidR="009128CF">
        <w:rPr>
          <w:rFonts w:ascii="Times New Roman" w:hAnsi="Times New Roman" w:cs="Times New Roman"/>
        </w:rPr>
        <w:t>In 1845</w:t>
      </w:r>
      <w:r w:rsidR="00853134">
        <w:rPr>
          <w:rFonts w:ascii="Times New Roman" w:hAnsi="Times New Roman" w:cs="Times New Roman"/>
        </w:rPr>
        <w:t xml:space="preserve"> </w:t>
      </w:r>
      <w:r w:rsidR="009164D0">
        <w:rPr>
          <w:rFonts w:ascii="Times New Roman" w:hAnsi="Times New Roman" w:cs="Times New Roman"/>
        </w:rPr>
        <w:t xml:space="preserve">the last traditional earthlodge village </w:t>
      </w:r>
      <w:r w:rsidR="00B81618">
        <w:rPr>
          <w:rFonts w:ascii="Times New Roman" w:hAnsi="Times New Roman" w:cs="Times New Roman"/>
        </w:rPr>
        <w:t xml:space="preserve">was constructed on the Plains </w:t>
      </w:r>
      <w:r w:rsidR="001C654F">
        <w:rPr>
          <w:rFonts w:ascii="Times New Roman" w:hAnsi="Times New Roman" w:cs="Times New Roman"/>
        </w:rPr>
        <w:t>(Bowers 1992:</w:t>
      </w:r>
      <w:r w:rsidR="00857676">
        <w:rPr>
          <w:rFonts w:ascii="Times New Roman" w:hAnsi="Times New Roman" w:cs="Times New Roman"/>
        </w:rPr>
        <w:t>29):</w:t>
      </w:r>
    </w:p>
    <w:p w14:paraId="08A18A0F" w14:textId="05CE1133" w:rsidR="00857676" w:rsidRDefault="00857676" w:rsidP="00223981">
      <w:pPr>
        <w:spacing w:after="0" w:line="240" w:lineRule="auto"/>
        <w:ind w:left="720"/>
        <w:rPr>
          <w:rFonts w:ascii="Times New Roman" w:hAnsi="Times New Roman" w:cs="Times New Roman"/>
        </w:rPr>
      </w:pPr>
      <w:r>
        <w:rPr>
          <w:rFonts w:ascii="Times New Roman" w:hAnsi="Times New Roman" w:cs="Times New Roman"/>
        </w:rPr>
        <w:t>In 1845, because the wood had been largely consumed at the Knife River…The Awatixa, under Four Bears and Missouri, preferred to move to Fishhook Bend and there build a permanent village.</w:t>
      </w:r>
    </w:p>
    <w:p w14:paraId="418D4F4B" w14:textId="77777777" w:rsidR="008840DB" w:rsidRDefault="008840DB" w:rsidP="00223981">
      <w:pPr>
        <w:spacing w:after="0" w:line="240" w:lineRule="auto"/>
        <w:ind w:left="720"/>
        <w:rPr>
          <w:rFonts w:ascii="Times New Roman" w:hAnsi="Times New Roman" w:cs="Times New Roman"/>
        </w:rPr>
      </w:pPr>
    </w:p>
    <w:p w14:paraId="4D486A78" w14:textId="1D7CDBD2" w:rsidR="006F61B5" w:rsidRDefault="00407F4B" w:rsidP="00223981">
      <w:pPr>
        <w:spacing w:after="0" w:line="480" w:lineRule="auto"/>
        <w:ind w:firstLine="720"/>
        <w:rPr>
          <w:rFonts w:ascii="Times New Roman" w:hAnsi="Times New Roman" w:cs="Times New Roman"/>
        </w:rPr>
      </w:pPr>
      <w:r>
        <w:rPr>
          <w:rFonts w:ascii="Times New Roman" w:hAnsi="Times New Roman" w:cs="Times New Roman"/>
        </w:rPr>
        <w:t>Soon after its establishment,</w:t>
      </w:r>
      <w:r w:rsidR="00523C3A">
        <w:rPr>
          <w:rFonts w:ascii="Times New Roman" w:hAnsi="Times New Roman" w:cs="Times New Roman"/>
        </w:rPr>
        <w:t xml:space="preserve"> </w:t>
      </w:r>
      <w:r w:rsidR="00DC030C">
        <w:rPr>
          <w:rFonts w:ascii="Times New Roman" w:hAnsi="Times New Roman" w:cs="Times New Roman"/>
        </w:rPr>
        <w:t xml:space="preserve">in 1849, </w:t>
      </w:r>
      <w:r>
        <w:rPr>
          <w:rFonts w:ascii="Times New Roman" w:hAnsi="Times New Roman" w:cs="Times New Roman"/>
        </w:rPr>
        <w:t>Like-A-Fishhook had a population greater than any white settlement in North Dakota</w:t>
      </w:r>
      <w:r w:rsidR="00B167C7">
        <w:rPr>
          <w:rFonts w:ascii="Times New Roman" w:hAnsi="Times New Roman" w:cs="Times New Roman"/>
        </w:rPr>
        <w:t xml:space="preserve">. However, </w:t>
      </w:r>
      <w:r w:rsidR="00B81618">
        <w:rPr>
          <w:rFonts w:ascii="Times New Roman" w:hAnsi="Times New Roman" w:cs="Times New Roman"/>
        </w:rPr>
        <w:t>occupants</w:t>
      </w:r>
      <w:r w:rsidR="00B167C7">
        <w:rPr>
          <w:rFonts w:ascii="Times New Roman" w:hAnsi="Times New Roman" w:cs="Times New Roman"/>
        </w:rPr>
        <w:t xml:space="preserve"> experienc</w:t>
      </w:r>
      <w:r w:rsidR="00971CA5">
        <w:rPr>
          <w:rFonts w:ascii="Times New Roman" w:hAnsi="Times New Roman" w:cs="Times New Roman"/>
        </w:rPr>
        <w:t>ed</w:t>
      </w:r>
      <w:r w:rsidR="00B167C7">
        <w:rPr>
          <w:rFonts w:ascii="Times New Roman" w:hAnsi="Times New Roman" w:cs="Times New Roman"/>
        </w:rPr>
        <w:t xml:space="preserve"> raids</w:t>
      </w:r>
      <w:r w:rsidR="00EF0B20">
        <w:rPr>
          <w:rFonts w:ascii="Times New Roman" w:hAnsi="Times New Roman" w:cs="Times New Roman"/>
        </w:rPr>
        <w:t xml:space="preserve"> from hostile groups</w:t>
      </w:r>
      <w:r w:rsidR="003C1FEF">
        <w:rPr>
          <w:rFonts w:ascii="Times New Roman" w:hAnsi="Times New Roman" w:cs="Times New Roman"/>
        </w:rPr>
        <w:t xml:space="preserve"> like </w:t>
      </w:r>
      <w:r w:rsidR="00124D4E">
        <w:rPr>
          <w:rFonts w:ascii="Times New Roman" w:hAnsi="Times New Roman" w:cs="Times New Roman"/>
        </w:rPr>
        <w:t xml:space="preserve">the Dakota </w:t>
      </w:r>
      <w:r w:rsidR="00523C3A">
        <w:rPr>
          <w:rFonts w:ascii="Times New Roman" w:hAnsi="Times New Roman" w:cs="Times New Roman"/>
        </w:rPr>
        <w:t>Sioux</w:t>
      </w:r>
      <w:r w:rsidR="00124D4E">
        <w:rPr>
          <w:rFonts w:ascii="Times New Roman" w:hAnsi="Times New Roman" w:cs="Times New Roman"/>
        </w:rPr>
        <w:t xml:space="preserve"> (</w:t>
      </w:r>
      <w:r w:rsidR="00971CA5">
        <w:rPr>
          <w:rFonts w:ascii="Times New Roman" w:hAnsi="Times New Roman" w:cs="Times New Roman"/>
        </w:rPr>
        <w:t>Smith 1972</w:t>
      </w:r>
      <w:r w:rsidR="007258EA">
        <w:rPr>
          <w:rFonts w:ascii="Times New Roman" w:hAnsi="Times New Roman" w:cs="Times New Roman"/>
        </w:rPr>
        <w:t xml:space="preserve">). </w:t>
      </w:r>
      <w:r w:rsidR="00B81618">
        <w:rPr>
          <w:rFonts w:ascii="Times New Roman" w:hAnsi="Times New Roman" w:cs="Times New Roman"/>
        </w:rPr>
        <w:t>I</w:t>
      </w:r>
      <w:r w:rsidR="007258EA">
        <w:rPr>
          <w:rFonts w:ascii="Times New Roman" w:hAnsi="Times New Roman" w:cs="Times New Roman"/>
        </w:rPr>
        <w:t>n 1850</w:t>
      </w:r>
      <w:r w:rsidR="003C1FEF">
        <w:rPr>
          <w:rFonts w:ascii="Times New Roman" w:hAnsi="Times New Roman" w:cs="Times New Roman"/>
        </w:rPr>
        <w:t>,</w:t>
      </w:r>
      <w:r w:rsidR="007258EA">
        <w:rPr>
          <w:rFonts w:ascii="Times New Roman" w:hAnsi="Times New Roman" w:cs="Times New Roman"/>
        </w:rPr>
        <w:t xml:space="preserve"> a palisade was constructed around the village </w:t>
      </w:r>
      <w:r w:rsidR="003C1FEF">
        <w:rPr>
          <w:rFonts w:ascii="Times New Roman" w:hAnsi="Times New Roman" w:cs="Times New Roman"/>
        </w:rPr>
        <w:t xml:space="preserve">in an attempt to protect against subsequent raids </w:t>
      </w:r>
      <w:r w:rsidR="007258EA">
        <w:rPr>
          <w:rFonts w:ascii="Times New Roman" w:hAnsi="Times New Roman" w:cs="Times New Roman"/>
        </w:rPr>
        <w:t>(</w:t>
      </w:r>
      <w:r w:rsidR="00971CA5">
        <w:rPr>
          <w:rFonts w:ascii="Times New Roman" w:hAnsi="Times New Roman" w:cs="Times New Roman"/>
        </w:rPr>
        <w:t>Smith 1972</w:t>
      </w:r>
      <w:r w:rsidR="007258EA">
        <w:rPr>
          <w:rFonts w:ascii="Times New Roman" w:hAnsi="Times New Roman" w:cs="Times New Roman"/>
        </w:rPr>
        <w:t>).</w:t>
      </w:r>
      <w:r w:rsidR="00731B45">
        <w:rPr>
          <w:rFonts w:ascii="Times New Roman" w:hAnsi="Times New Roman" w:cs="Times New Roman"/>
        </w:rPr>
        <w:t xml:space="preserve"> In 1851</w:t>
      </w:r>
      <w:r w:rsidR="003C1FEF">
        <w:rPr>
          <w:rFonts w:ascii="Times New Roman" w:hAnsi="Times New Roman" w:cs="Times New Roman"/>
        </w:rPr>
        <w:t>,</w:t>
      </w:r>
      <w:r w:rsidR="00731B45">
        <w:rPr>
          <w:rFonts w:ascii="Times New Roman" w:hAnsi="Times New Roman" w:cs="Times New Roman"/>
        </w:rPr>
        <w:t xml:space="preserve"> a second fort called Fort Atkinson was built near the village, and when Fort Berthold burned down in 1858, Fort Atkinson renamed itself</w:t>
      </w:r>
      <w:r w:rsidR="003C1FEF">
        <w:rPr>
          <w:rFonts w:ascii="Times New Roman" w:hAnsi="Times New Roman" w:cs="Times New Roman"/>
        </w:rPr>
        <w:t>, becoming</w:t>
      </w:r>
      <w:r w:rsidR="00731B45">
        <w:rPr>
          <w:rFonts w:ascii="Times New Roman" w:hAnsi="Times New Roman" w:cs="Times New Roman"/>
        </w:rPr>
        <w:t xml:space="preserve"> Fort Berthold II (</w:t>
      </w:r>
      <w:r w:rsidR="00971CA5">
        <w:rPr>
          <w:rFonts w:ascii="Times New Roman" w:hAnsi="Times New Roman" w:cs="Times New Roman"/>
        </w:rPr>
        <w:t>Smith 19</w:t>
      </w:r>
      <w:r w:rsidR="00917772">
        <w:rPr>
          <w:rFonts w:ascii="Times New Roman" w:hAnsi="Times New Roman" w:cs="Times New Roman"/>
        </w:rPr>
        <w:t>72</w:t>
      </w:r>
      <w:r w:rsidR="00277C0C">
        <w:rPr>
          <w:rFonts w:ascii="Times New Roman" w:hAnsi="Times New Roman" w:cs="Times New Roman"/>
        </w:rPr>
        <w:t>).</w:t>
      </w:r>
      <w:r w:rsidR="006F61B5">
        <w:rPr>
          <w:rFonts w:ascii="Times New Roman" w:hAnsi="Times New Roman" w:cs="Times New Roman"/>
        </w:rPr>
        <w:t xml:space="preserve"> The reservation of the Mandan-Hidatsa-Arikara Nations take its name from this post.</w:t>
      </w:r>
      <w:r w:rsidR="00277C0C">
        <w:rPr>
          <w:rFonts w:ascii="Times New Roman" w:hAnsi="Times New Roman" w:cs="Times New Roman"/>
        </w:rPr>
        <w:t xml:space="preserve"> </w:t>
      </w:r>
    </w:p>
    <w:p w14:paraId="3507C4BE" w14:textId="4B11571C" w:rsidR="00600A5C" w:rsidRDefault="007022EF" w:rsidP="00223981">
      <w:pPr>
        <w:spacing w:after="0" w:line="480" w:lineRule="auto"/>
        <w:ind w:firstLine="720"/>
        <w:rPr>
          <w:rFonts w:ascii="Times New Roman" w:hAnsi="Times New Roman" w:cs="Times New Roman"/>
        </w:rPr>
      </w:pPr>
      <w:r>
        <w:rPr>
          <w:rFonts w:ascii="Times New Roman" w:hAnsi="Times New Roman" w:cs="Times New Roman"/>
        </w:rPr>
        <w:t xml:space="preserve">In 1862 the Arikara </w:t>
      </w:r>
      <w:r w:rsidR="00EE7605">
        <w:rPr>
          <w:rFonts w:ascii="Times New Roman" w:hAnsi="Times New Roman" w:cs="Times New Roman"/>
        </w:rPr>
        <w:t>abandoned Fort Clark after it was destroyed by fire and</w:t>
      </w:r>
      <w:r w:rsidR="00B22871">
        <w:rPr>
          <w:rFonts w:ascii="Times New Roman" w:hAnsi="Times New Roman" w:cs="Times New Roman"/>
        </w:rPr>
        <w:t xml:space="preserve"> established Star Village directly across the river from Like-A-Fishhook (</w:t>
      </w:r>
      <w:r w:rsidR="001E72CD">
        <w:rPr>
          <w:rFonts w:ascii="Times New Roman" w:hAnsi="Times New Roman" w:cs="Times New Roman"/>
        </w:rPr>
        <w:t>Gilman 1987</w:t>
      </w:r>
      <w:r w:rsidR="00B22871">
        <w:rPr>
          <w:rFonts w:ascii="Times New Roman" w:hAnsi="Times New Roman" w:cs="Times New Roman"/>
        </w:rPr>
        <w:t>).</w:t>
      </w:r>
      <w:r w:rsidR="00AE7658">
        <w:rPr>
          <w:rFonts w:ascii="Times New Roman" w:hAnsi="Times New Roman" w:cs="Times New Roman"/>
        </w:rPr>
        <w:t xml:space="preserve"> </w:t>
      </w:r>
      <w:r w:rsidR="00B701F1">
        <w:rPr>
          <w:rFonts w:ascii="Times New Roman" w:hAnsi="Times New Roman" w:cs="Times New Roman"/>
        </w:rPr>
        <w:t>The</w:t>
      </w:r>
      <w:r w:rsidR="00A715AA">
        <w:rPr>
          <w:rFonts w:ascii="Times New Roman" w:hAnsi="Times New Roman" w:cs="Times New Roman"/>
        </w:rPr>
        <w:t xml:space="preserve"> Arikara moved into </w:t>
      </w:r>
      <w:r w:rsidR="00696A3B">
        <w:rPr>
          <w:rFonts w:ascii="Times New Roman" w:hAnsi="Times New Roman" w:cs="Times New Roman"/>
        </w:rPr>
        <w:t>Like</w:t>
      </w:r>
      <w:r w:rsidR="00A715AA">
        <w:rPr>
          <w:rFonts w:ascii="Times New Roman" w:hAnsi="Times New Roman" w:cs="Times New Roman"/>
        </w:rPr>
        <w:t>-A-Fishhook</w:t>
      </w:r>
      <w:r w:rsidR="001E72CD">
        <w:rPr>
          <w:rFonts w:ascii="Times New Roman" w:hAnsi="Times New Roman" w:cs="Times New Roman"/>
        </w:rPr>
        <w:t xml:space="preserve"> </w:t>
      </w:r>
      <w:r w:rsidR="00696A3B">
        <w:rPr>
          <w:rFonts w:ascii="Times New Roman" w:hAnsi="Times New Roman" w:cs="Times New Roman"/>
        </w:rPr>
        <w:t xml:space="preserve">that same year after </w:t>
      </w:r>
      <w:r w:rsidR="00750428">
        <w:rPr>
          <w:rFonts w:ascii="Times New Roman" w:hAnsi="Times New Roman" w:cs="Times New Roman"/>
        </w:rPr>
        <w:t xml:space="preserve">they were attacked by the Dakota </w:t>
      </w:r>
      <w:r w:rsidR="001E72CD">
        <w:rPr>
          <w:rFonts w:ascii="Times New Roman" w:hAnsi="Times New Roman" w:cs="Times New Roman"/>
        </w:rPr>
        <w:t>(Gilman 1987)</w:t>
      </w:r>
      <w:r w:rsidR="00A715AA">
        <w:rPr>
          <w:rFonts w:ascii="Times New Roman" w:hAnsi="Times New Roman" w:cs="Times New Roman"/>
        </w:rPr>
        <w:t xml:space="preserve">. </w:t>
      </w:r>
      <w:r w:rsidR="00750428">
        <w:rPr>
          <w:rFonts w:ascii="Times New Roman" w:hAnsi="Times New Roman" w:cs="Times New Roman"/>
        </w:rPr>
        <w:t>The</w:t>
      </w:r>
      <w:r w:rsidR="001904F7">
        <w:rPr>
          <w:rFonts w:ascii="Times New Roman" w:hAnsi="Times New Roman" w:cs="Times New Roman"/>
        </w:rPr>
        <w:t xml:space="preserve"> </w:t>
      </w:r>
      <w:r w:rsidR="00324CD9">
        <w:rPr>
          <w:rFonts w:ascii="Times New Roman" w:hAnsi="Times New Roman" w:cs="Times New Roman"/>
        </w:rPr>
        <w:t xml:space="preserve">United States </w:t>
      </w:r>
      <w:r w:rsidR="00883EC8">
        <w:rPr>
          <w:rFonts w:ascii="Times New Roman" w:hAnsi="Times New Roman" w:cs="Times New Roman"/>
        </w:rPr>
        <w:t>Military</w:t>
      </w:r>
      <w:r w:rsidR="00324CD9">
        <w:rPr>
          <w:rFonts w:ascii="Times New Roman" w:hAnsi="Times New Roman" w:cs="Times New Roman"/>
        </w:rPr>
        <w:t xml:space="preserve"> </w:t>
      </w:r>
      <w:r w:rsidR="00750428">
        <w:rPr>
          <w:rFonts w:ascii="Times New Roman" w:hAnsi="Times New Roman" w:cs="Times New Roman"/>
        </w:rPr>
        <w:t xml:space="preserve">eventually </w:t>
      </w:r>
      <w:r w:rsidR="00324CD9">
        <w:rPr>
          <w:rFonts w:ascii="Times New Roman" w:hAnsi="Times New Roman" w:cs="Times New Roman"/>
        </w:rPr>
        <w:t>station</w:t>
      </w:r>
      <w:r w:rsidR="00750428">
        <w:rPr>
          <w:rFonts w:ascii="Times New Roman" w:hAnsi="Times New Roman" w:cs="Times New Roman"/>
        </w:rPr>
        <w:t>ed</w:t>
      </w:r>
      <w:r w:rsidR="001904F7">
        <w:rPr>
          <w:rFonts w:ascii="Times New Roman" w:hAnsi="Times New Roman" w:cs="Times New Roman"/>
        </w:rPr>
        <w:t xml:space="preserve"> personnel a</w:t>
      </w:r>
      <w:r w:rsidR="00324CD9">
        <w:rPr>
          <w:rFonts w:ascii="Times New Roman" w:hAnsi="Times New Roman" w:cs="Times New Roman"/>
        </w:rPr>
        <w:t xml:space="preserve">t Fort Berthold II </w:t>
      </w:r>
      <w:r w:rsidR="001904F7">
        <w:rPr>
          <w:rFonts w:ascii="Times New Roman" w:hAnsi="Times New Roman" w:cs="Times New Roman"/>
        </w:rPr>
        <w:t xml:space="preserve">in an effort to </w:t>
      </w:r>
      <w:r w:rsidR="00324CD9">
        <w:rPr>
          <w:rFonts w:ascii="Times New Roman" w:hAnsi="Times New Roman" w:cs="Times New Roman"/>
        </w:rPr>
        <w:t>protect against the Sioux</w:t>
      </w:r>
      <w:r w:rsidR="00C8351B">
        <w:rPr>
          <w:rFonts w:ascii="Times New Roman" w:hAnsi="Times New Roman" w:cs="Times New Roman"/>
        </w:rPr>
        <w:t>;</w:t>
      </w:r>
      <w:r w:rsidR="00883EC8">
        <w:rPr>
          <w:rFonts w:ascii="Times New Roman" w:hAnsi="Times New Roman" w:cs="Times New Roman"/>
        </w:rPr>
        <w:t xml:space="preserve"> </w:t>
      </w:r>
      <w:r w:rsidR="00C8351B">
        <w:rPr>
          <w:rFonts w:ascii="Times New Roman" w:hAnsi="Times New Roman" w:cs="Times New Roman"/>
        </w:rPr>
        <w:t>t</w:t>
      </w:r>
      <w:r w:rsidR="00760941">
        <w:rPr>
          <w:rFonts w:ascii="Times New Roman" w:hAnsi="Times New Roman" w:cs="Times New Roman"/>
        </w:rPr>
        <w:t>his coincided with a number of other changes to village life</w:t>
      </w:r>
      <w:r w:rsidR="00C8351B">
        <w:rPr>
          <w:rFonts w:ascii="Times New Roman" w:hAnsi="Times New Roman" w:cs="Times New Roman"/>
        </w:rPr>
        <w:t xml:space="preserve"> (Smith 1972; Gilman 1987)</w:t>
      </w:r>
      <w:r w:rsidR="00760941">
        <w:rPr>
          <w:rFonts w:ascii="Times New Roman" w:hAnsi="Times New Roman" w:cs="Times New Roman"/>
        </w:rPr>
        <w:t xml:space="preserve">. </w:t>
      </w:r>
      <w:r w:rsidR="001B14D5">
        <w:rPr>
          <w:rFonts w:ascii="Times New Roman" w:hAnsi="Times New Roman" w:cs="Times New Roman"/>
        </w:rPr>
        <w:t>Prior to the 1860s, the three Hidatsa groups and the Mandan wintered in separate winter villages</w:t>
      </w:r>
      <w:r w:rsidR="00F55FF3">
        <w:rPr>
          <w:rFonts w:ascii="Times New Roman" w:hAnsi="Times New Roman" w:cs="Times New Roman"/>
        </w:rPr>
        <w:t>,</w:t>
      </w:r>
      <w:r w:rsidR="00404F88">
        <w:rPr>
          <w:rFonts w:ascii="Times New Roman" w:hAnsi="Times New Roman" w:cs="Times New Roman"/>
        </w:rPr>
        <w:t xml:space="preserve"> </w:t>
      </w:r>
      <w:r w:rsidR="00760941">
        <w:rPr>
          <w:rFonts w:ascii="Times New Roman" w:hAnsi="Times New Roman" w:cs="Times New Roman"/>
        </w:rPr>
        <w:t>but</w:t>
      </w:r>
      <w:r w:rsidR="00313CB3">
        <w:rPr>
          <w:rFonts w:ascii="Times New Roman" w:hAnsi="Times New Roman" w:cs="Times New Roman"/>
        </w:rPr>
        <w:t xml:space="preserve"> winter</w:t>
      </w:r>
      <w:r w:rsidR="00C8351B">
        <w:rPr>
          <w:rFonts w:ascii="Times New Roman" w:hAnsi="Times New Roman" w:cs="Times New Roman"/>
        </w:rPr>
        <w:t xml:space="preserve">s </w:t>
      </w:r>
      <w:r w:rsidR="00760941">
        <w:rPr>
          <w:rFonts w:ascii="Times New Roman" w:hAnsi="Times New Roman" w:cs="Times New Roman"/>
        </w:rPr>
        <w:t>had become</w:t>
      </w:r>
      <w:r w:rsidR="00313CB3">
        <w:rPr>
          <w:rFonts w:ascii="Times New Roman" w:hAnsi="Times New Roman" w:cs="Times New Roman"/>
        </w:rPr>
        <w:t xml:space="preserve"> increasingly difficult</w:t>
      </w:r>
      <w:r w:rsidR="00305E36">
        <w:rPr>
          <w:rFonts w:ascii="Times New Roman" w:hAnsi="Times New Roman" w:cs="Times New Roman"/>
        </w:rPr>
        <w:t xml:space="preserve"> (Bowers 1992)</w:t>
      </w:r>
      <w:r w:rsidR="00313CB3">
        <w:rPr>
          <w:rFonts w:ascii="Times New Roman" w:hAnsi="Times New Roman" w:cs="Times New Roman"/>
        </w:rPr>
        <w:t xml:space="preserve">. </w:t>
      </w:r>
      <w:r w:rsidR="00760941">
        <w:rPr>
          <w:rFonts w:ascii="Times New Roman" w:hAnsi="Times New Roman" w:cs="Times New Roman"/>
        </w:rPr>
        <w:t>For example, t</w:t>
      </w:r>
      <w:r w:rsidR="00313CB3">
        <w:rPr>
          <w:rFonts w:ascii="Times New Roman" w:hAnsi="Times New Roman" w:cs="Times New Roman"/>
        </w:rPr>
        <w:t xml:space="preserve">he winter of 1865 was so </w:t>
      </w:r>
      <w:r w:rsidR="00C8351B">
        <w:rPr>
          <w:rFonts w:ascii="Times New Roman" w:hAnsi="Times New Roman" w:cs="Times New Roman"/>
        </w:rPr>
        <w:t>harsh</w:t>
      </w:r>
      <w:r w:rsidR="00313CB3">
        <w:rPr>
          <w:rFonts w:ascii="Times New Roman" w:hAnsi="Times New Roman" w:cs="Times New Roman"/>
        </w:rPr>
        <w:t xml:space="preserve"> that Like-A-Fishhook’s palisade was torn down and used as firewood</w:t>
      </w:r>
      <w:r w:rsidR="00953594">
        <w:rPr>
          <w:rFonts w:ascii="Times New Roman" w:hAnsi="Times New Roman" w:cs="Times New Roman"/>
        </w:rPr>
        <w:t xml:space="preserve"> (Smith 1972; Gilman 1987)</w:t>
      </w:r>
      <w:r w:rsidR="00313CB3">
        <w:rPr>
          <w:rFonts w:ascii="Times New Roman" w:hAnsi="Times New Roman" w:cs="Times New Roman"/>
        </w:rPr>
        <w:t xml:space="preserve">. It is no surprise that the following year, </w:t>
      </w:r>
      <w:r w:rsidR="00760941">
        <w:rPr>
          <w:rFonts w:ascii="Times New Roman" w:hAnsi="Times New Roman" w:cs="Times New Roman"/>
        </w:rPr>
        <w:t xml:space="preserve">in </w:t>
      </w:r>
      <w:r w:rsidR="00313CB3">
        <w:rPr>
          <w:rFonts w:ascii="Times New Roman" w:hAnsi="Times New Roman" w:cs="Times New Roman"/>
        </w:rPr>
        <w:t>1866, Like-A-Fishhook became a year-round settlement (</w:t>
      </w:r>
      <w:r w:rsidR="00953594">
        <w:rPr>
          <w:rFonts w:ascii="Times New Roman" w:hAnsi="Times New Roman" w:cs="Times New Roman"/>
        </w:rPr>
        <w:t>Smith 1972; Gilman 1987</w:t>
      </w:r>
      <w:r w:rsidR="00313CB3">
        <w:rPr>
          <w:rFonts w:ascii="Times New Roman" w:hAnsi="Times New Roman" w:cs="Times New Roman"/>
        </w:rPr>
        <w:t>).</w:t>
      </w:r>
      <w:r w:rsidR="00D77A7F">
        <w:rPr>
          <w:rFonts w:ascii="Times New Roman" w:hAnsi="Times New Roman" w:cs="Times New Roman"/>
        </w:rPr>
        <w:t xml:space="preserve"> </w:t>
      </w:r>
      <w:r w:rsidR="003D3419">
        <w:rPr>
          <w:rFonts w:ascii="Times New Roman" w:hAnsi="Times New Roman" w:cs="Times New Roman"/>
        </w:rPr>
        <w:t xml:space="preserve">In 1871, Fort Berthold II purchased an earthlodge to scavenge for timber (Gilman 1987). </w:t>
      </w:r>
      <w:r w:rsidR="0035086C">
        <w:rPr>
          <w:rFonts w:ascii="Times New Roman" w:hAnsi="Times New Roman" w:cs="Times New Roman"/>
        </w:rPr>
        <w:t>This desperation is demonstrative of the fact that w</w:t>
      </w:r>
      <w:r w:rsidR="00D77A7F">
        <w:rPr>
          <w:rFonts w:ascii="Times New Roman" w:hAnsi="Times New Roman" w:cs="Times New Roman"/>
        </w:rPr>
        <w:t>ood was almost non-existent by the 1860s</w:t>
      </w:r>
      <w:r w:rsidR="003D3419">
        <w:rPr>
          <w:rFonts w:ascii="Times New Roman" w:hAnsi="Times New Roman" w:cs="Times New Roman"/>
        </w:rPr>
        <w:t xml:space="preserve"> and 1870s</w:t>
      </w:r>
      <w:r w:rsidR="00F97FAB">
        <w:rPr>
          <w:rFonts w:ascii="Times New Roman" w:hAnsi="Times New Roman" w:cs="Times New Roman"/>
        </w:rPr>
        <w:t>, so it is unlikely</w:t>
      </w:r>
      <w:r w:rsidR="00CA519D">
        <w:rPr>
          <w:rFonts w:ascii="Times New Roman" w:hAnsi="Times New Roman" w:cs="Times New Roman"/>
        </w:rPr>
        <w:t xml:space="preserve"> </w:t>
      </w:r>
      <w:r w:rsidR="001965C2">
        <w:rPr>
          <w:rFonts w:ascii="Times New Roman" w:hAnsi="Times New Roman" w:cs="Times New Roman"/>
        </w:rPr>
        <w:t>much was</w:t>
      </w:r>
      <w:r w:rsidR="00CA519D">
        <w:rPr>
          <w:rFonts w:ascii="Times New Roman" w:hAnsi="Times New Roman" w:cs="Times New Roman"/>
        </w:rPr>
        <w:t xml:space="preserve"> spared for ceramic production. </w:t>
      </w:r>
    </w:p>
    <w:p w14:paraId="459AC4A2" w14:textId="3A2F43B7" w:rsidR="00EA401F" w:rsidRPr="00223981" w:rsidRDefault="00E2564D" w:rsidP="00223981">
      <w:pPr>
        <w:spacing w:after="0" w:line="480" w:lineRule="auto"/>
        <w:ind w:firstLine="720"/>
        <w:rPr>
          <w:rFonts w:ascii="Times New Roman" w:hAnsi="Times New Roman" w:cs="Times New Roman"/>
        </w:rPr>
      </w:pPr>
      <w:r>
        <w:rPr>
          <w:rFonts w:ascii="Times New Roman" w:hAnsi="Times New Roman" w:cs="Times New Roman"/>
        </w:rPr>
        <w:lastRenderedPageBreak/>
        <w:t xml:space="preserve">The remains of Like-A-Fishhook village were destroyed </w:t>
      </w:r>
      <w:r w:rsidR="001978F8">
        <w:rPr>
          <w:rFonts w:ascii="Times New Roman" w:hAnsi="Times New Roman" w:cs="Times New Roman"/>
        </w:rPr>
        <w:t>with the construction of the Garrison Dam which flood</w:t>
      </w:r>
      <w:r w:rsidR="00D00B7A">
        <w:rPr>
          <w:rFonts w:ascii="Times New Roman" w:hAnsi="Times New Roman" w:cs="Times New Roman"/>
        </w:rPr>
        <w:t>ed significant portions of</w:t>
      </w:r>
      <w:r w:rsidR="001978F8">
        <w:rPr>
          <w:rFonts w:ascii="Times New Roman" w:hAnsi="Times New Roman" w:cs="Times New Roman"/>
        </w:rPr>
        <w:t xml:space="preserve"> the </w:t>
      </w:r>
      <w:r w:rsidR="00223981">
        <w:rPr>
          <w:rFonts w:ascii="Times New Roman" w:hAnsi="Times New Roman" w:cs="Times New Roman"/>
        </w:rPr>
        <w:t>reservation in 1953 (</w:t>
      </w:r>
      <w:r w:rsidR="00FE1A4D">
        <w:rPr>
          <w:rFonts w:ascii="Times New Roman" w:hAnsi="Times New Roman" w:cs="Times New Roman"/>
        </w:rPr>
        <w:t>Smith 1972; Gilman 1987</w:t>
      </w:r>
      <w:r w:rsidR="00223981">
        <w:rPr>
          <w:rFonts w:ascii="Times New Roman" w:hAnsi="Times New Roman" w:cs="Times New Roman"/>
        </w:rPr>
        <w:t xml:space="preserve">). The last traditional earthlodge village now lies at the bottom of Lake Sakakawea. </w:t>
      </w:r>
    </w:p>
    <w:p w14:paraId="1FF4F7F7" w14:textId="7C2789D6" w:rsidR="00EA401F" w:rsidRDefault="00EA401F" w:rsidP="00D1354C">
      <w:pPr>
        <w:spacing w:after="0" w:line="480" w:lineRule="auto"/>
        <w:rPr>
          <w:rFonts w:ascii="Times New Roman" w:hAnsi="Times New Roman" w:cs="Times New Roman"/>
          <w:b/>
          <w:bCs/>
        </w:rPr>
      </w:pPr>
      <w:r>
        <w:rPr>
          <w:rFonts w:ascii="Times New Roman" w:hAnsi="Times New Roman" w:cs="Times New Roman"/>
          <w:b/>
          <w:bCs/>
        </w:rPr>
        <w:t>Methods</w:t>
      </w:r>
    </w:p>
    <w:p w14:paraId="0FD6099D" w14:textId="2C7F35A7" w:rsidR="00A355E2" w:rsidRDefault="006959FD" w:rsidP="00D1354C">
      <w:pPr>
        <w:spacing w:after="0" w:line="480" w:lineRule="auto"/>
        <w:ind w:firstLine="720"/>
        <w:rPr>
          <w:rFonts w:ascii="Times New Roman" w:hAnsi="Times New Roman" w:cs="Times New Roman"/>
        </w:rPr>
      </w:pPr>
      <w:r>
        <w:rPr>
          <w:rFonts w:ascii="Times New Roman" w:hAnsi="Times New Roman" w:cs="Times New Roman"/>
        </w:rPr>
        <w:t xml:space="preserve">Original firing temperature is an attribute that is not often </w:t>
      </w:r>
      <w:r w:rsidR="006E17EC">
        <w:rPr>
          <w:rFonts w:ascii="Times New Roman" w:hAnsi="Times New Roman" w:cs="Times New Roman"/>
        </w:rPr>
        <w:t xml:space="preserve">documented </w:t>
      </w:r>
      <w:r>
        <w:rPr>
          <w:rFonts w:ascii="Times New Roman" w:hAnsi="Times New Roman" w:cs="Times New Roman"/>
        </w:rPr>
        <w:t xml:space="preserve">in ceramic </w:t>
      </w:r>
      <w:r w:rsidR="006E17EC">
        <w:rPr>
          <w:rFonts w:ascii="Times New Roman" w:hAnsi="Times New Roman" w:cs="Times New Roman"/>
        </w:rPr>
        <w:t>analysis</w:t>
      </w:r>
      <w:r>
        <w:rPr>
          <w:rFonts w:ascii="Times New Roman" w:hAnsi="Times New Roman" w:cs="Times New Roman"/>
        </w:rPr>
        <w:t>. The temperature</w:t>
      </w:r>
      <w:r w:rsidR="001B55C2">
        <w:rPr>
          <w:rFonts w:ascii="Times New Roman" w:hAnsi="Times New Roman" w:cs="Times New Roman"/>
        </w:rPr>
        <w:t xml:space="preserve"> at</w:t>
      </w:r>
      <w:r>
        <w:rPr>
          <w:rFonts w:ascii="Times New Roman" w:hAnsi="Times New Roman" w:cs="Times New Roman"/>
        </w:rPr>
        <w:t xml:space="preserve"> which </w:t>
      </w:r>
      <w:r w:rsidR="006E17EC">
        <w:rPr>
          <w:rFonts w:ascii="Times New Roman" w:hAnsi="Times New Roman" w:cs="Times New Roman"/>
        </w:rPr>
        <w:t xml:space="preserve">a </w:t>
      </w:r>
      <w:r>
        <w:rPr>
          <w:rFonts w:ascii="Times New Roman" w:hAnsi="Times New Roman" w:cs="Times New Roman"/>
        </w:rPr>
        <w:t xml:space="preserve">vessel was fired provides insight into </w:t>
      </w:r>
      <w:r w:rsidR="006E17EC">
        <w:rPr>
          <w:rFonts w:ascii="Times New Roman" w:hAnsi="Times New Roman" w:cs="Times New Roman"/>
        </w:rPr>
        <w:t xml:space="preserve">production techniques (e.g., open firing vs. kiln firing), skill level of producers, as well as </w:t>
      </w:r>
      <w:r>
        <w:rPr>
          <w:rFonts w:ascii="Times New Roman" w:hAnsi="Times New Roman" w:cs="Times New Roman"/>
        </w:rPr>
        <w:t>firing behavior and environment</w:t>
      </w:r>
      <w:r w:rsidR="006E17EC">
        <w:rPr>
          <w:rFonts w:ascii="Times New Roman" w:hAnsi="Times New Roman" w:cs="Times New Roman"/>
        </w:rPr>
        <w:t xml:space="preserve">. It is also a proxy for </w:t>
      </w:r>
      <w:r>
        <w:rPr>
          <w:rFonts w:ascii="Times New Roman" w:hAnsi="Times New Roman" w:cs="Times New Roman"/>
        </w:rPr>
        <w:t>human labor.</w:t>
      </w:r>
      <w:r w:rsidR="006E17EC">
        <w:rPr>
          <w:rFonts w:ascii="Times New Roman" w:hAnsi="Times New Roman" w:cs="Times New Roman"/>
        </w:rPr>
        <w:t xml:space="preserve"> Individuals must collect fuel, start, and monitor the firing. </w:t>
      </w:r>
      <w:r>
        <w:rPr>
          <w:rFonts w:ascii="Times New Roman" w:hAnsi="Times New Roman" w:cs="Times New Roman"/>
        </w:rPr>
        <w:t xml:space="preserve"> </w:t>
      </w:r>
    </w:p>
    <w:p w14:paraId="58AE0E27" w14:textId="63EE8BC8" w:rsidR="00BF38D7" w:rsidRDefault="006959FD" w:rsidP="00D1354C">
      <w:pPr>
        <w:spacing w:line="480" w:lineRule="auto"/>
        <w:ind w:firstLine="720"/>
        <w:rPr>
          <w:rFonts w:ascii="Times New Roman" w:hAnsi="Times New Roman" w:cs="Times New Roman"/>
        </w:rPr>
      </w:pPr>
      <w:r>
        <w:rPr>
          <w:rFonts w:ascii="Times New Roman" w:hAnsi="Times New Roman" w:cs="Times New Roman"/>
        </w:rPr>
        <w:t xml:space="preserve">Step-wise clay oxidation analysis combined with magnetic susceptibility </w:t>
      </w:r>
      <w:r w:rsidR="006E17EC">
        <w:rPr>
          <w:rFonts w:ascii="Times New Roman" w:hAnsi="Times New Roman" w:cs="Times New Roman"/>
        </w:rPr>
        <w:t>were used</w:t>
      </w:r>
      <w:r>
        <w:rPr>
          <w:rFonts w:ascii="Times New Roman" w:hAnsi="Times New Roman" w:cs="Times New Roman"/>
        </w:rPr>
        <w:t xml:space="preserve"> to estimate the original firing temperature of the sherds from the four sites. </w:t>
      </w:r>
      <w:r w:rsidRPr="00A95C5F">
        <w:rPr>
          <w:rFonts w:ascii="Times New Roman" w:hAnsi="Times New Roman" w:cs="Times New Roman"/>
        </w:rPr>
        <w:t xml:space="preserve">Step-wise clay oxidation analysis operates on the basic principle that </w:t>
      </w:r>
      <w:r w:rsidR="006E17EC">
        <w:rPr>
          <w:rFonts w:ascii="Times New Roman" w:hAnsi="Times New Roman" w:cs="Times New Roman"/>
        </w:rPr>
        <w:t>a</w:t>
      </w:r>
      <w:r w:rsidR="006E17EC" w:rsidRPr="00A95C5F">
        <w:rPr>
          <w:rFonts w:ascii="Times New Roman" w:hAnsi="Times New Roman" w:cs="Times New Roman"/>
        </w:rPr>
        <w:t xml:space="preserve"> </w:t>
      </w:r>
      <w:r w:rsidRPr="00A95C5F">
        <w:rPr>
          <w:rFonts w:ascii="Times New Roman" w:hAnsi="Times New Roman" w:cs="Times New Roman"/>
        </w:rPr>
        <w:t xml:space="preserve">clay body changes color </w:t>
      </w:r>
      <w:r w:rsidR="006E17EC">
        <w:rPr>
          <w:rFonts w:ascii="Times New Roman" w:hAnsi="Times New Roman" w:cs="Times New Roman"/>
        </w:rPr>
        <w:t>with exposure to heat and with oxidation</w:t>
      </w:r>
      <w:r w:rsidR="009C6B3A">
        <w:rPr>
          <w:rFonts w:ascii="Times New Roman" w:hAnsi="Times New Roman" w:cs="Times New Roman"/>
        </w:rPr>
        <w:t xml:space="preserve"> (</w:t>
      </w:r>
      <w:r w:rsidR="00C86265">
        <w:rPr>
          <w:rFonts w:ascii="Times New Roman" w:hAnsi="Times New Roman" w:cs="Times New Roman"/>
        </w:rPr>
        <w:t xml:space="preserve">Rice </w:t>
      </w:r>
      <w:r w:rsidR="00F5393D">
        <w:rPr>
          <w:rFonts w:ascii="Times New Roman" w:hAnsi="Times New Roman" w:cs="Times New Roman"/>
        </w:rPr>
        <w:t>1987; Shepard 1995</w:t>
      </w:r>
      <w:r w:rsidR="009C6B3A">
        <w:rPr>
          <w:rFonts w:ascii="Times New Roman" w:hAnsi="Times New Roman" w:cs="Times New Roman"/>
        </w:rPr>
        <w:t>)</w:t>
      </w:r>
      <w:r w:rsidRPr="00A95C5F">
        <w:rPr>
          <w:rFonts w:ascii="Times New Roman" w:hAnsi="Times New Roman" w:cs="Times New Roman"/>
        </w:rPr>
        <w:t>.</w:t>
      </w:r>
      <w:r w:rsidR="006E17EC">
        <w:rPr>
          <w:rFonts w:ascii="Times New Roman" w:hAnsi="Times New Roman" w:cs="Times New Roman"/>
        </w:rPr>
        <w:t xml:space="preserve"> With refiring under controlled conditions in a lab, it is assumed that once the original firing temperature (or the highest temperature the sherd was exposed to in its life history) is passed it will change color again.</w:t>
      </w:r>
      <w:r w:rsidR="009B004F">
        <w:rPr>
          <w:rFonts w:ascii="Times New Roman" w:hAnsi="Times New Roman" w:cs="Times New Roman"/>
        </w:rPr>
        <w:t xml:space="preserve"> </w:t>
      </w:r>
      <w:r w:rsidR="001B3489">
        <w:rPr>
          <w:rFonts w:ascii="Times New Roman" w:hAnsi="Times New Roman" w:cs="Times New Roman"/>
        </w:rPr>
        <w:t>However, r</w:t>
      </w:r>
      <w:r w:rsidR="00A355E2" w:rsidRPr="003B0F37">
        <w:rPr>
          <w:rFonts w:ascii="Times New Roman" w:hAnsi="Times New Roman" w:cs="Times New Roman"/>
        </w:rPr>
        <w:t>ecent error rates in step-wise clay oxidation analysis have shown that alone, this method is difficul</w:t>
      </w:r>
      <w:r w:rsidR="00D45606">
        <w:rPr>
          <w:rFonts w:ascii="Times New Roman" w:hAnsi="Times New Roman" w:cs="Times New Roman"/>
        </w:rPr>
        <w:t>t because color changes on</w:t>
      </w:r>
      <w:r w:rsidR="00A355E2" w:rsidRPr="003B0F37">
        <w:rPr>
          <w:rFonts w:ascii="Times New Roman" w:hAnsi="Times New Roman" w:cs="Times New Roman"/>
        </w:rPr>
        <w:t xml:space="preserve"> low-fired clays, clays with </w:t>
      </w:r>
      <w:r w:rsidR="006E17EC">
        <w:rPr>
          <w:rFonts w:ascii="Times New Roman" w:hAnsi="Times New Roman" w:cs="Times New Roman"/>
        </w:rPr>
        <w:t>lower</w:t>
      </w:r>
      <w:r w:rsidR="006E17EC" w:rsidRPr="003B0F37">
        <w:rPr>
          <w:rFonts w:ascii="Times New Roman" w:hAnsi="Times New Roman" w:cs="Times New Roman"/>
        </w:rPr>
        <w:t xml:space="preserve"> </w:t>
      </w:r>
      <w:r w:rsidR="00A355E2" w:rsidRPr="003B0F37">
        <w:rPr>
          <w:rFonts w:ascii="Times New Roman" w:hAnsi="Times New Roman" w:cs="Times New Roman"/>
        </w:rPr>
        <w:t>iron content, and clays fired in reducing atmospheres</w:t>
      </w:r>
      <w:r w:rsidR="00D45606">
        <w:rPr>
          <w:rFonts w:ascii="Times New Roman" w:hAnsi="Times New Roman" w:cs="Times New Roman"/>
        </w:rPr>
        <w:t xml:space="preserve"> are difficult to perceive</w:t>
      </w:r>
      <w:r w:rsidR="006E17EC">
        <w:rPr>
          <w:rFonts w:ascii="Times New Roman" w:hAnsi="Times New Roman" w:cs="Times New Roman"/>
        </w:rPr>
        <w:t xml:space="preserve"> (</w:t>
      </w:r>
      <w:r w:rsidR="00756B61">
        <w:rPr>
          <w:rFonts w:ascii="Times New Roman" w:hAnsi="Times New Roman" w:cs="Times New Roman"/>
        </w:rPr>
        <w:t xml:space="preserve">Rice 1987; </w:t>
      </w:r>
      <w:r w:rsidR="003D089A">
        <w:rPr>
          <w:rFonts w:ascii="Times New Roman" w:hAnsi="Times New Roman" w:cs="Times New Roman"/>
        </w:rPr>
        <w:t xml:space="preserve">Shepard 1995; </w:t>
      </w:r>
      <w:r w:rsidR="006E17EC">
        <w:rPr>
          <w:rFonts w:ascii="Times New Roman" w:hAnsi="Times New Roman" w:cs="Times New Roman"/>
        </w:rPr>
        <w:t>Rassmusen et al. 2012; Goodwin and Hollenback 2016)</w:t>
      </w:r>
      <w:r w:rsidR="009C6B3A">
        <w:rPr>
          <w:rFonts w:ascii="Times New Roman" w:hAnsi="Times New Roman" w:cs="Times New Roman"/>
        </w:rPr>
        <w:t xml:space="preserve">. </w:t>
      </w:r>
      <w:r w:rsidR="00075596">
        <w:rPr>
          <w:rFonts w:ascii="Times New Roman" w:hAnsi="Times New Roman" w:cs="Times New Roman"/>
        </w:rPr>
        <w:t>W</w:t>
      </w:r>
      <w:bookmarkStart w:id="1" w:name="_GoBack"/>
      <w:bookmarkEnd w:id="1"/>
      <w:r w:rsidR="009C6B3A" w:rsidRPr="003B0F37">
        <w:rPr>
          <w:rFonts w:ascii="Times New Roman" w:hAnsi="Times New Roman" w:cs="Times New Roman"/>
        </w:rPr>
        <w:t xml:space="preserve">hen this technique is combined with magnetic susceptibility, or how induced magnetization reacts proportionally to an external magnetic field, </w:t>
      </w:r>
      <w:r w:rsidR="006E17EC">
        <w:rPr>
          <w:rFonts w:ascii="Times New Roman" w:hAnsi="Times New Roman" w:cs="Times New Roman"/>
        </w:rPr>
        <w:t xml:space="preserve">estimating </w:t>
      </w:r>
      <w:r w:rsidR="009C6B3A" w:rsidRPr="003B0F37">
        <w:rPr>
          <w:rFonts w:ascii="Times New Roman" w:hAnsi="Times New Roman" w:cs="Times New Roman"/>
        </w:rPr>
        <w:t xml:space="preserve">the maximum firing temperature </w:t>
      </w:r>
      <w:r w:rsidR="006E17EC">
        <w:rPr>
          <w:rFonts w:ascii="Times New Roman" w:hAnsi="Times New Roman" w:cs="Times New Roman"/>
        </w:rPr>
        <w:t>has two lines of data to compare</w:t>
      </w:r>
      <w:r w:rsidR="009C6B3A" w:rsidRPr="003B0F37">
        <w:rPr>
          <w:rFonts w:ascii="Times New Roman" w:hAnsi="Times New Roman" w:cs="Times New Roman"/>
        </w:rPr>
        <w:t xml:space="preserve"> (Goodwin and Hollenback 2016).</w:t>
      </w:r>
      <w:r w:rsidR="008E586E">
        <w:rPr>
          <w:rFonts w:ascii="Times New Roman" w:hAnsi="Times New Roman" w:cs="Times New Roman"/>
        </w:rPr>
        <w:t xml:space="preserve"> W</w:t>
      </w:r>
      <w:r w:rsidR="008E586E" w:rsidRPr="003B0F37">
        <w:rPr>
          <w:rFonts w:ascii="Times New Roman" w:hAnsi="Times New Roman" w:cs="Times New Roman"/>
        </w:rPr>
        <w:t>hen the iron in the clay body breaks down and then reforms after the maximum firing temperature is passed, the magnetic susceptibility changes</w:t>
      </w:r>
      <w:r w:rsidR="00FE4540">
        <w:rPr>
          <w:rFonts w:ascii="Times New Roman" w:hAnsi="Times New Roman" w:cs="Times New Roman"/>
        </w:rPr>
        <w:t xml:space="preserve"> (Rassmuesn et al. 2012)</w:t>
      </w:r>
      <w:r w:rsidR="008E586E" w:rsidRPr="003B0F37">
        <w:rPr>
          <w:rFonts w:ascii="Times New Roman" w:hAnsi="Times New Roman" w:cs="Times New Roman"/>
        </w:rPr>
        <w:t>. For the purposes of this paper</w:t>
      </w:r>
      <w:r w:rsidR="007B7911">
        <w:rPr>
          <w:rFonts w:ascii="Times New Roman" w:hAnsi="Times New Roman" w:cs="Times New Roman"/>
        </w:rPr>
        <w:t>,</w:t>
      </w:r>
      <w:r w:rsidR="008E586E" w:rsidRPr="003B0F37">
        <w:rPr>
          <w:rFonts w:ascii="Times New Roman" w:hAnsi="Times New Roman" w:cs="Times New Roman"/>
        </w:rPr>
        <w:t xml:space="preserve"> protocols </w:t>
      </w:r>
      <w:r w:rsidR="006E17EC">
        <w:rPr>
          <w:rFonts w:ascii="Times New Roman" w:hAnsi="Times New Roman" w:cs="Times New Roman"/>
        </w:rPr>
        <w:t>developed</w:t>
      </w:r>
      <w:r w:rsidR="006E17EC" w:rsidRPr="003B0F37">
        <w:rPr>
          <w:rFonts w:ascii="Times New Roman" w:hAnsi="Times New Roman" w:cs="Times New Roman"/>
        </w:rPr>
        <w:t xml:space="preserve"> </w:t>
      </w:r>
      <w:r w:rsidR="008E586E" w:rsidRPr="003B0F37">
        <w:rPr>
          <w:rFonts w:ascii="Times New Roman" w:hAnsi="Times New Roman" w:cs="Times New Roman"/>
        </w:rPr>
        <w:t xml:space="preserve">by Goodwin and Hollenback </w:t>
      </w:r>
      <w:r w:rsidR="006E17EC">
        <w:rPr>
          <w:rFonts w:ascii="Times New Roman" w:hAnsi="Times New Roman" w:cs="Times New Roman"/>
        </w:rPr>
        <w:t>(</w:t>
      </w:r>
      <w:r w:rsidR="008E586E" w:rsidRPr="003B0F37">
        <w:rPr>
          <w:rFonts w:ascii="Times New Roman" w:hAnsi="Times New Roman" w:cs="Times New Roman"/>
        </w:rPr>
        <w:t>2016</w:t>
      </w:r>
      <w:r w:rsidR="006E17EC">
        <w:rPr>
          <w:rFonts w:ascii="Times New Roman" w:hAnsi="Times New Roman" w:cs="Times New Roman"/>
        </w:rPr>
        <w:t>)</w:t>
      </w:r>
      <w:r w:rsidR="008E586E" w:rsidRPr="003B0F37">
        <w:rPr>
          <w:rFonts w:ascii="Times New Roman" w:hAnsi="Times New Roman" w:cs="Times New Roman"/>
        </w:rPr>
        <w:t xml:space="preserve"> were </w:t>
      </w:r>
      <w:r w:rsidR="006E17EC">
        <w:rPr>
          <w:rFonts w:ascii="Times New Roman" w:hAnsi="Times New Roman" w:cs="Times New Roman"/>
        </w:rPr>
        <w:t>followed</w:t>
      </w:r>
      <w:r w:rsidR="008E586E" w:rsidRPr="003B0F37">
        <w:rPr>
          <w:rFonts w:ascii="Times New Roman" w:hAnsi="Times New Roman" w:cs="Times New Roman"/>
        </w:rPr>
        <w:t xml:space="preserve"> in the re-firing of </w:t>
      </w:r>
      <w:r w:rsidR="008E586E">
        <w:rPr>
          <w:rFonts w:ascii="Times New Roman" w:hAnsi="Times New Roman" w:cs="Times New Roman"/>
        </w:rPr>
        <w:t>all sherd samples</w:t>
      </w:r>
      <w:r w:rsidR="008E586E" w:rsidRPr="003B0F37">
        <w:rPr>
          <w:rFonts w:ascii="Times New Roman" w:hAnsi="Times New Roman" w:cs="Times New Roman"/>
        </w:rPr>
        <w:t xml:space="preserve"> (Goodwin and Hollenback 2016).</w:t>
      </w:r>
      <w:r w:rsidR="00E9673A" w:rsidRPr="00E9673A">
        <w:rPr>
          <w:rFonts w:ascii="Times New Roman" w:hAnsi="Times New Roman" w:cs="Times New Roman"/>
        </w:rPr>
        <w:t xml:space="preserve"> </w:t>
      </w:r>
      <w:r w:rsidR="00E9673A" w:rsidRPr="003B0F37">
        <w:rPr>
          <w:rFonts w:ascii="Times New Roman" w:hAnsi="Times New Roman" w:cs="Times New Roman"/>
        </w:rPr>
        <w:t xml:space="preserve">In addition to the estimation of maximum firing temperature, loss on ignition (LOI) was also measured. </w:t>
      </w:r>
      <w:r w:rsidR="006E17EC">
        <w:rPr>
          <w:rFonts w:ascii="Times New Roman" w:hAnsi="Times New Roman" w:cs="Times New Roman"/>
        </w:rPr>
        <w:t xml:space="preserve">This provides some measure of organic content of </w:t>
      </w:r>
      <w:r w:rsidR="00BF38D7">
        <w:rPr>
          <w:rFonts w:ascii="Times New Roman" w:hAnsi="Times New Roman" w:cs="Times New Roman"/>
        </w:rPr>
        <w:t xml:space="preserve">sherds. </w:t>
      </w:r>
    </w:p>
    <w:p w14:paraId="708C3159" w14:textId="4480B042" w:rsidR="003F37ED" w:rsidRDefault="00BF38D7" w:rsidP="00D1354C">
      <w:pPr>
        <w:spacing w:line="480" w:lineRule="auto"/>
        <w:ind w:firstLine="720"/>
        <w:rPr>
          <w:rFonts w:ascii="Times New Roman" w:hAnsi="Times New Roman" w:cs="Times New Roman"/>
        </w:rPr>
      </w:pPr>
      <w:r>
        <w:rPr>
          <w:rFonts w:ascii="Times New Roman" w:hAnsi="Times New Roman" w:cs="Times New Roman"/>
        </w:rPr>
        <w:lastRenderedPageBreak/>
        <w:t>Sherds were r</w:t>
      </w:r>
      <w:r w:rsidR="004056B3">
        <w:rPr>
          <w:rFonts w:ascii="Times New Roman" w:hAnsi="Times New Roman" w:cs="Times New Roman"/>
        </w:rPr>
        <w:t>efired from 1</w:t>
      </w:r>
      <w:r>
        <w:rPr>
          <w:rFonts w:ascii="Times New Roman" w:hAnsi="Times New Roman" w:cs="Times New Roman"/>
        </w:rPr>
        <w:t>00</w:t>
      </w:r>
      <w:r w:rsidRPr="009B004F">
        <w:rPr>
          <w:rFonts w:ascii="Times New Roman" w:hAnsi="Times New Roman" w:cs="Times New Roman"/>
          <w:vertAlign w:val="superscript"/>
        </w:rPr>
        <w:t xml:space="preserve">o </w:t>
      </w:r>
      <w:r>
        <w:rPr>
          <w:rFonts w:ascii="Times New Roman" w:hAnsi="Times New Roman" w:cs="Times New Roman"/>
        </w:rPr>
        <w:t>C to 900</w:t>
      </w:r>
      <w:r w:rsidRPr="009B004F">
        <w:rPr>
          <w:rFonts w:ascii="Times New Roman" w:hAnsi="Times New Roman" w:cs="Times New Roman"/>
          <w:vertAlign w:val="superscript"/>
        </w:rPr>
        <w:t>o</w:t>
      </w:r>
      <w:r>
        <w:rPr>
          <w:rFonts w:ascii="Times New Roman" w:hAnsi="Times New Roman" w:cs="Times New Roman"/>
        </w:rPr>
        <w:t>C a</w:t>
      </w:r>
      <w:r w:rsidR="0048089B">
        <w:rPr>
          <w:rFonts w:ascii="Times New Roman" w:hAnsi="Times New Roman" w:cs="Times New Roman"/>
        </w:rPr>
        <w:t>t</w:t>
      </w:r>
      <w:r>
        <w:rPr>
          <w:rFonts w:ascii="Times New Roman" w:hAnsi="Times New Roman" w:cs="Times New Roman"/>
        </w:rPr>
        <w:t xml:space="preserve"> 100</w:t>
      </w:r>
      <w:r w:rsidRPr="009B004F">
        <w:rPr>
          <w:rFonts w:ascii="Times New Roman" w:hAnsi="Times New Roman" w:cs="Times New Roman"/>
          <w:vertAlign w:val="superscript"/>
        </w:rPr>
        <w:t>o</w:t>
      </w:r>
      <w:r w:rsidR="009B004F">
        <w:rPr>
          <w:rFonts w:ascii="Times New Roman" w:hAnsi="Times New Roman" w:cs="Times New Roman"/>
        </w:rPr>
        <w:t xml:space="preserve">C </w:t>
      </w:r>
      <w:r>
        <w:rPr>
          <w:rFonts w:ascii="Times New Roman" w:hAnsi="Times New Roman" w:cs="Times New Roman"/>
        </w:rPr>
        <w:t xml:space="preserve">temperature intervals. </w:t>
      </w:r>
      <w:r w:rsidR="00E9673A" w:rsidRPr="003B0F37">
        <w:rPr>
          <w:rFonts w:ascii="Times New Roman" w:hAnsi="Times New Roman" w:cs="Times New Roman"/>
        </w:rPr>
        <w:t xml:space="preserve">At each, the </w:t>
      </w:r>
      <w:r>
        <w:rPr>
          <w:rFonts w:ascii="Times New Roman" w:hAnsi="Times New Roman" w:cs="Times New Roman"/>
        </w:rPr>
        <w:t xml:space="preserve">sample’s </w:t>
      </w:r>
      <w:r w:rsidR="00E9673A" w:rsidRPr="003B0F37">
        <w:rPr>
          <w:rFonts w:ascii="Times New Roman" w:hAnsi="Times New Roman" w:cs="Times New Roman"/>
        </w:rPr>
        <w:t xml:space="preserve">mass was measured before and after </w:t>
      </w:r>
      <w:r>
        <w:rPr>
          <w:rFonts w:ascii="Times New Roman" w:hAnsi="Times New Roman" w:cs="Times New Roman"/>
        </w:rPr>
        <w:t>refiring</w:t>
      </w:r>
      <w:r w:rsidR="00E9673A" w:rsidRPr="003B0F37">
        <w:rPr>
          <w:rFonts w:ascii="Times New Roman" w:hAnsi="Times New Roman" w:cs="Times New Roman"/>
        </w:rPr>
        <w:t xml:space="preserve"> to track how much organic material was lost and therefore </w:t>
      </w:r>
      <w:r w:rsidR="00E626EF">
        <w:rPr>
          <w:rFonts w:ascii="Times New Roman" w:hAnsi="Times New Roman" w:cs="Times New Roman"/>
        </w:rPr>
        <w:t>in the clay sediment itself</w:t>
      </w:r>
      <w:r w:rsidR="008405A4">
        <w:rPr>
          <w:rFonts w:ascii="Times New Roman" w:hAnsi="Times New Roman" w:cs="Times New Roman"/>
        </w:rPr>
        <w:t xml:space="preserve">, deposited on the sherd </w:t>
      </w:r>
      <w:r w:rsidR="00B525E3">
        <w:rPr>
          <w:rFonts w:ascii="Times New Roman" w:hAnsi="Times New Roman" w:cs="Times New Roman"/>
        </w:rPr>
        <w:t>if smudged</w:t>
      </w:r>
      <w:r w:rsidR="008405A4">
        <w:rPr>
          <w:rFonts w:ascii="Times New Roman" w:hAnsi="Times New Roman" w:cs="Times New Roman"/>
        </w:rPr>
        <w:t xml:space="preserve">, </w:t>
      </w:r>
      <w:r w:rsidR="009B2578">
        <w:rPr>
          <w:rFonts w:ascii="Times New Roman" w:hAnsi="Times New Roman" w:cs="Times New Roman"/>
        </w:rPr>
        <w:t xml:space="preserve">and/or </w:t>
      </w:r>
      <w:r w:rsidR="00B77A03">
        <w:rPr>
          <w:rFonts w:ascii="Times New Roman" w:hAnsi="Times New Roman" w:cs="Times New Roman"/>
        </w:rPr>
        <w:t>absorbed during cooking processes</w:t>
      </w:r>
      <w:r w:rsidR="009B2578">
        <w:rPr>
          <w:rFonts w:ascii="Times New Roman" w:hAnsi="Times New Roman" w:cs="Times New Roman"/>
        </w:rPr>
        <w:t xml:space="preserve"> (</w:t>
      </w:r>
      <w:r w:rsidR="002D7B9A">
        <w:rPr>
          <w:rFonts w:ascii="Times New Roman" w:hAnsi="Times New Roman" w:cs="Times New Roman"/>
        </w:rPr>
        <w:t>Johnson et al. 1988)</w:t>
      </w:r>
      <w:r w:rsidR="00E9673A" w:rsidRPr="003B0F37">
        <w:rPr>
          <w:rFonts w:ascii="Times New Roman" w:hAnsi="Times New Roman" w:cs="Times New Roman"/>
        </w:rPr>
        <w:t>.</w:t>
      </w:r>
      <w:r w:rsidR="0055384B">
        <w:rPr>
          <w:rFonts w:ascii="Times New Roman" w:hAnsi="Times New Roman" w:cs="Times New Roman"/>
        </w:rPr>
        <w:t xml:space="preserve"> </w:t>
      </w:r>
      <w:r w:rsidRPr="003B0F37">
        <w:rPr>
          <w:rFonts w:ascii="Times New Roman" w:eastAsia="Times New Roman" w:hAnsi="Times New Roman" w:cs="Times New Roman"/>
          <w:color w:val="000000"/>
        </w:rPr>
        <w:t xml:space="preserve">The color of </w:t>
      </w:r>
      <w:r>
        <w:rPr>
          <w:rFonts w:ascii="Times New Roman" w:eastAsia="Times New Roman" w:hAnsi="Times New Roman" w:cs="Times New Roman"/>
          <w:color w:val="000000"/>
        </w:rPr>
        <w:t xml:space="preserve">each </w:t>
      </w:r>
      <w:r w:rsidRPr="003B0F37">
        <w:rPr>
          <w:rFonts w:ascii="Times New Roman" w:eastAsia="Times New Roman" w:hAnsi="Times New Roman" w:cs="Times New Roman"/>
          <w:color w:val="000000"/>
        </w:rPr>
        <w:t>sample was also recorded according to the Munsell Soil Color System</w:t>
      </w:r>
      <w:r>
        <w:rPr>
          <w:rFonts w:ascii="Times New Roman" w:eastAsia="Times New Roman" w:hAnsi="Times New Roman" w:cs="Times New Roman"/>
          <w:color w:val="000000"/>
        </w:rPr>
        <w:t xml:space="preserve"> using a </w:t>
      </w:r>
      <w:r w:rsidR="009B004F">
        <w:rPr>
          <w:rFonts w:ascii="Times New Roman" w:eastAsia="Times New Roman" w:hAnsi="Times New Roman" w:cs="Times New Roman"/>
          <w:color w:val="000000"/>
        </w:rPr>
        <w:t>Munsell CAPSURE Color Matching Tool.</w:t>
      </w:r>
    </w:p>
    <w:p w14:paraId="43822317" w14:textId="0A5C9732" w:rsidR="00A355E2" w:rsidRDefault="001734DE" w:rsidP="001734DE">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sidR="00A355E2" w:rsidRPr="003B0F37">
        <w:rPr>
          <w:rFonts w:ascii="Times New Roman" w:eastAsia="Times New Roman" w:hAnsi="Times New Roman" w:cs="Times New Roman"/>
          <w:color w:val="000000"/>
        </w:rPr>
        <w:t>Base measurements of magnetic susceptibility and mass were taken before the re-firing began</w:t>
      </w:r>
      <w:r w:rsidR="00C53C61">
        <w:rPr>
          <w:rFonts w:ascii="Times New Roman" w:eastAsia="Times New Roman" w:hAnsi="Times New Roman" w:cs="Times New Roman"/>
          <w:color w:val="000000"/>
        </w:rPr>
        <w:t>.</w:t>
      </w:r>
      <w:r w:rsidR="00BF38D7">
        <w:rPr>
          <w:rFonts w:ascii="Times New Roman" w:eastAsia="Times New Roman" w:hAnsi="Times New Roman" w:cs="Times New Roman"/>
          <w:color w:val="000000"/>
        </w:rPr>
        <w:t xml:space="preserve"> </w:t>
      </w:r>
      <w:r w:rsidR="00C53C61">
        <w:rPr>
          <w:rFonts w:ascii="Times New Roman" w:eastAsia="Times New Roman" w:hAnsi="Times New Roman" w:cs="Times New Roman"/>
          <w:color w:val="000000"/>
        </w:rPr>
        <w:t xml:space="preserve">Batches </w:t>
      </w:r>
      <w:r w:rsidR="00200515">
        <w:rPr>
          <w:rFonts w:ascii="Times New Roman" w:eastAsia="Times New Roman" w:hAnsi="Times New Roman" w:cs="Times New Roman"/>
          <w:color w:val="000000"/>
        </w:rPr>
        <w:t xml:space="preserve">of twenty samples </w:t>
      </w:r>
      <w:r w:rsidR="00D079FE">
        <w:rPr>
          <w:rFonts w:ascii="Times New Roman" w:eastAsia="Times New Roman" w:hAnsi="Times New Roman" w:cs="Times New Roman"/>
          <w:color w:val="000000"/>
        </w:rPr>
        <w:t>were</w:t>
      </w:r>
      <w:r w:rsidR="00A355E2" w:rsidRPr="003B0F37">
        <w:rPr>
          <w:rFonts w:ascii="Times New Roman" w:eastAsia="Times New Roman" w:hAnsi="Times New Roman" w:cs="Times New Roman"/>
          <w:color w:val="000000"/>
        </w:rPr>
        <w:t xml:space="preserve"> fired in </w:t>
      </w:r>
      <w:r w:rsidR="00C53C61">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 Thermo Scientific™ Thermolyne™ Benchtop 1100°C Muffle Furnace</w:t>
      </w:r>
      <w:r w:rsidR="00A355E2" w:rsidRPr="003B0F37">
        <w:rPr>
          <w:rFonts w:ascii="Times New Roman" w:eastAsia="Times New Roman" w:hAnsi="Times New Roman" w:cs="Times New Roman"/>
          <w:color w:val="000000"/>
        </w:rPr>
        <w:t xml:space="preserve"> and held at </w:t>
      </w:r>
      <w:r w:rsidR="004E6A22">
        <w:rPr>
          <w:rFonts w:ascii="Times New Roman" w:eastAsia="Times New Roman" w:hAnsi="Times New Roman" w:cs="Times New Roman"/>
          <w:color w:val="000000"/>
        </w:rPr>
        <w:t xml:space="preserve">each </w:t>
      </w:r>
      <w:r w:rsidR="00A355E2" w:rsidRPr="003B0F37">
        <w:rPr>
          <w:rFonts w:ascii="Times New Roman" w:eastAsia="Times New Roman" w:hAnsi="Times New Roman" w:cs="Times New Roman"/>
          <w:color w:val="000000"/>
        </w:rPr>
        <w:t>temperature for three hours. In-between each interval, after the sample</w:t>
      </w:r>
      <w:r w:rsidR="00A2323B">
        <w:rPr>
          <w:rFonts w:ascii="Times New Roman" w:eastAsia="Times New Roman" w:hAnsi="Times New Roman" w:cs="Times New Roman"/>
          <w:color w:val="000000"/>
        </w:rPr>
        <w:t>s</w:t>
      </w:r>
      <w:r w:rsidR="00A355E2" w:rsidRPr="003B0F37">
        <w:rPr>
          <w:rFonts w:ascii="Times New Roman" w:eastAsia="Times New Roman" w:hAnsi="Times New Roman" w:cs="Times New Roman"/>
          <w:color w:val="000000"/>
        </w:rPr>
        <w:t xml:space="preserve"> w</w:t>
      </w:r>
      <w:r w:rsidR="00A2323B">
        <w:rPr>
          <w:rFonts w:ascii="Times New Roman" w:eastAsia="Times New Roman" w:hAnsi="Times New Roman" w:cs="Times New Roman"/>
          <w:color w:val="000000"/>
        </w:rPr>
        <w:t xml:space="preserve">ere </w:t>
      </w:r>
      <w:r w:rsidR="00A355E2" w:rsidRPr="003B0F37">
        <w:rPr>
          <w:rFonts w:ascii="Times New Roman" w:eastAsia="Times New Roman" w:hAnsi="Times New Roman" w:cs="Times New Roman"/>
          <w:color w:val="000000"/>
        </w:rPr>
        <w:t>safe to remove from the furnace, magnetic susceptibility, mass, and the Munsell color were recorded. Mass specific magnetic susceptibility was calculated, then graphed as a function of temperature. The derivative of this function was squared, and the point at which the magnetic susceptibility deviated from zero (the first positive or negative spike) was the maximum firing temperature (Goodwin and Hollenback 2016).</w:t>
      </w:r>
    </w:p>
    <w:p w14:paraId="590258AE" w14:textId="77777777" w:rsidR="00573769" w:rsidRPr="00573769" w:rsidRDefault="00573769" w:rsidP="00D1354C">
      <w:pPr>
        <w:spacing w:after="0" w:line="480" w:lineRule="auto"/>
        <w:rPr>
          <w:rFonts w:ascii="Times New Roman" w:hAnsi="Times New Roman" w:cs="Times New Roman"/>
          <w:bCs/>
          <w:i/>
          <w:iCs/>
        </w:rPr>
      </w:pPr>
      <w:r w:rsidRPr="00573769">
        <w:rPr>
          <w:rFonts w:ascii="Times New Roman" w:hAnsi="Times New Roman" w:cs="Times New Roman"/>
          <w:bCs/>
          <w:i/>
          <w:iCs/>
        </w:rPr>
        <w:t>Sample</w:t>
      </w:r>
    </w:p>
    <w:p w14:paraId="01C56C08" w14:textId="7670CAD1" w:rsidR="00132423" w:rsidRDefault="00573769" w:rsidP="00D1354C">
      <w:pPr>
        <w:spacing w:after="0" w:line="480" w:lineRule="auto"/>
        <w:rPr>
          <w:rFonts w:ascii="Times New Roman" w:hAnsi="Times New Roman" w:cs="Times New Roman"/>
        </w:rPr>
      </w:pPr>
      <w:r>
        <w:rPr>
          <w:rFonts w:ascii="Times New Roman" w:hAnsi="Times New Roman" w:cs="Times New Roman"/>
        </w:rPr>
        <w:tab/>
      </w:r>
      <w:r w:rsidR="004056B3">
        <w:rPr>
          <w:rFonts w:ascii="Times New Roman" w:hAnsi="Times New Roman" w:cs="Times New Roman"/>
        </w:rPr>
        <w:t>Samples employed in this analysis were subsampled from s</w:t>
      </w:r>
      <w:r>
        <w:rPr>
          <w:rFonts w:ascii="Times New Roman" w:hAnsi="Times New Roman" w:cs="Times New Roman"/>
        </w:rPr>
        <w:t xml:space="preserve">herds </w:t>
      </w:r>
      <w:r w:rsidR="004056B3">
        <w:rPr>
          <w:rFonts w:ascii="Times New Roman" w:hAnsi="Times New Roman" w:cs="Times New Roman"/>
        </w:rPr>
        <w:t xml:space="preserve">analyzed </w:t>
      </w:r>
      <w:r>
        <w:rPr>
          <w:rFonts w:ascii="Times New Roman" w:hAnsi="Times New Roman" w:cs="Times New Roman"/>
        </w:rPr>
        <w:t xml:space="preserve">in Hollenback’s </w:t>
      </w:r>
      <w:r w:rsidR="004056B3">
        <w:rPr>
          <w:rFonts w:ascii="Times New Roman" w:hAnsi="Times New Roman" w:cs="Times New Roman"/>
        </w:rPr>
        <w:t>(2012) technological study of ceramic change in contact and post-epidemic contexts. All materials</w:t>
      </w:r>
      <w:r>
        <w:rPr>
          <w:rFonts w:ascii="Times New Roman" w:hAnsi="Times New Roman" w:cs="Times New Roman"/>
        </w:rPr>
        <w:t xml:space="preserve"> were excavated by Dr. Stanley Ahler in the </w:t>
      </w:r>
      <w:r w:rsidR="004056B3">
        <w:rPr>
          <w:rFonts w:ascii="Times New Roman" w:hAnsi="Times New Roman" w:cs="Times New Roman"/>
        </w:rPr>
        <w:t xml:space="preserve">1970s and </w:t>
      </w:r>
      <w:r>
        <w:rPr>
          <w:rFonts w:ascii="Times New Roman" w:hAnsi="Times New Roman" w:cs="Times New Roman"/>
        </w:rPr>
        <w:t xml:space="preserve">1980s </w:t>
      </w:r>
      <w:r w:rsidR="004056B3">
        <w:rPr>
          <w:rFonts w:ascii="Times New Roman" w:hAnsi="Times New Roman" w:cs="Times New Roman"/>
        </w:rPr>
        <w:t xml:space="preserve">as part of National Park Service sponsored research at the Knife River Indian Villages National Historic Site near Stanton, North Dakota </w:t>
      </w:r>
      <w:r>
        <w:rPr>
          <w:rFonts w:ascii="Times New Roman" w:hAnsi="Times New Roman" w:cs="Times New Roman"/>
        </w:rPr>
        <w:t xml:space="preserve">(Ahler et al. 1980; Ahler and Weston 1981; Ahler et al. 1983; Ahler 1988). </w:t>
      </w:r>
      <w:r w:rsidR="004056B3">
        <w:rPr>
          <w:rFonts w:ascii="Times New Roman" w:hAnsi="Times New Roman" w:cs="Times New Roman"/>
        </w:rPr>
        <w:t>For this study, samples were included if</w:t>
      </w:r>
      <w:r>
        <w:rPr>
          <w:rFonts w:ascii="Times New Roman" w:hAnsi="Times New Roman" w:cs="Times New Roman"/>
        </w:rPr>
        <w:t xml:space="preserve"> sherds came from middens located outside earthlodges and </w:t>
      </w:r>
      <w:r w:rsidR="004056B3">
        <w:rPr>
          <w:rFonts w:ascii="Times New Roman" w:hAnsi="Times New Roman" w:cs="Times New Roman"/>
        </w:rPr>
        <w:t xml:space="preserve">could be </w:t>
      </w:r>
      <w:r>
        <w:rPr>
          <w:rFonts w:ascii="Times New Roman" w:hAnsi="Times New Roman" w:cs="Times New Roman"/>
        </w:rPr>
        <w:t xml:space="preserve">assigned to certain time periods. </w:t>
      </w:r>
      <w:r w:rsidR="00132423">
        <w:rPr>
          <w:rFonts w:ascii="Times New Roman" w:hAnsi="Times New Roman" w:cs="Times New Roman"/>
        </w:rPr>
        <w:t>A sample of twenty sherds from each of the sites was evaluated</w:t>
      </w:r>
      <w:r w:rsidR="004056B3">
        <w:rPr>
          <w:rFonts w:ascii="Times New Roman" w:hAnsi="Times New Roman" w:cs="Times New Roman"/>
        </w:rPr>
        <w:t>.</w:t>
      </w:r>
      <w:r w:rsidR="00132423">
        <w:rPr>
          <w:rFonts w:ascii="Times New Roman" w:hAnsi="Times New Roman" w:cs="Times New Roman"/>
        </w:rPr>
        <w:t xml:space="preserve"> </w:t>
      </w:r>
      <w:r w:rsidR="004056B3">
        <w:rPr>
          <w:rFonts w:ascii="Times New Roman" w:hAnsi="Times New Roman" w:cs="Times New Roman"/>
        </w:rPr>
        <w:t>F</w:t>
      </w:r>
      <w:r w:rsidR="00132423">
        <w:rPr>
          <w:rFonts w:ascii="Times New Roman" w:hAnsi="Times New Roman" w:cs="Times New Roman"/>
        </w:rPr>
        <w:t>orty sherds</w:t>
      </w:r>
      <w:r w:rsidR="004056B3">
        <w:rPr>
          <w:rFonts w:ascii="Times New Roman" w:hAnsi="Times New Roman" w:cs="Times New Roman"/>
        </w:rPr>
        <w:t xml:space="preserve"> were selected from Lower Hidatsa because of its long-occupation and to ensure pre-contact and protohistoric contexts were </w:t>
      </w:r>
      <w:r w:rsidR="008A2864">
        <w:rPr>
          <w:rFonts w:ascii="Times New Roman" w:hAnsi="Times New Roman" w:cs="Times New Roman"/>
        </w:rPr>
        <w:t xml:space="preserve">represented </w:t>
      </w:r>
      <w:r w:rsidR="004056B3">
        <w:rPr>
          <w:rFonts w:ascii="Times New Roman" w:hAnsi="Times New Roman" w:cs="Times New Roman"/>
        </w:rPr>
        <w:t>(</w:t>
      </w:r>
      <w:r w:rsidR="009924E5">
        <w:rPr>
          <w:rFonts w:ascii="Times New Roman" w:hAnsi="Times New Roman" w:cs="Times New Roman"/>
        </w:rPr>
        <w:t>Ahle</w:t>
      </w:r>
      <w:r w:rsidR="00132423">
        <w:rPr>
          <w:rFonts w:ascii="Times New Roman" w:hAnsi="Times New Roman" w:cs="Times New Roman"/>
        </w:rPr>
        <w:t>r</w:t>
      </w:r>
      <w:r w:rsidR="008A2864">
        <w:rPr>
          <w:rFonts w:ascii="Times New Roman" w:hAnsi="Times New Roman" w:cs="Times New Roman"/>
        </w:rPr>
        <w:t xml:space="preserve"> and Weston</w:t>
      </w:r>
      <w:r w:rsidR="004056B3">
        <w:rPr>
          <w:rFonts w:ascii="Times New Roman" w:hAnsi="Times New Roman" w:cs="Times New Roman"/>
        </w:rPr>
        <w:t xml:space="preserve">’s </w:t>
      </w:r>
      <w:r w:rsidR="008A2864">
        <w:rPr>
          <w:rFonts w:ascii="Times New Roman" w:hAnsi="Times New Roman" w:cs="Times New Roman"/>
        </w:rPr>
        <w:t xml:space="preserve">[1981] </w:t>
      </w:r>
      <w:r w:rsidR="00132423">
        <w:rPr>
          <w:rFonts w:ascii="Times New Roman" w:hAnsi="Times New Roman" w:cs="Times New Roman"/>
        </w:rPr>
        <w:t>Early and Late Proto-Historic</w:t>
      </w:r>
      <w:r w:rsidR="008A2864">
        <w:rPr>
          <w:rFonts w:ascii="Times New Roman" w:hAnsi="Times New Roman" w:cs="Times New Roman"/>
        </w:rPr>
        <w:t xml:space="preserve"> periods</w:t>
      </w:r>
      <w:r w:rsidR="00890BB5">
        <w:rPr>
          <w:rFonts w:ascii="Times New Roman" w:hAnsi="Times New Roman" w:cs="Times New Roman"/>
        </w:rPr>
        <w:t>)</w:t>
      </w:r>
      <w:r w:rsidR="00132423">
        <w:rPr>
          <w:rFonts w:ascii="Times New Roman" w:hAnsi="Times New Roman" w:cs="Times New Roman"/>
        </w:rPr>
        <w:t xml:space="preserve">. </w:t>
      </w:r>
      <w:r w:rsidR="00C934C9">
        <w:rPr>
          <w:rFonts w:ascii="Times New Roman" w:hAnsi="Times New Roman" w:cs="Times New Roman"/>
        </w:rPr>
        <w:t xml:space="preserve">See Table 1 for </w:t>
      </w:r>
      <w:r w:rsidR="00721722">
        <w:rPr>
          <w:rFonts w:ascii="Times New Roman" w:hAnsi="Times New Roman" w:cs="Times New Roman"/>
        </w:rPr>
        <w:t>all sherds sampled.</w:t>
      </w:r>
    </w:p>
    <w:p w14:paraId="1782498A" w14:textId="77777777" w:rsidR="0055384B" w:rsidRDefault="0055384B" w:rsidP="00D1354C">
      <w:pPr>
        <w:spacing w:after="0" w:line="480" w:lineRule="auto"/>
        <w:rPr>
          <w:rFonts w:ascii="Times New Roman" w:hAnsi="Times New Roman" w:cs="Times New Roman"/>
        </w:rPr>
      </w:pPr>
    </w:p>
    <w:p w14:paraId="5A3ADCCE" w14:textId="4FB10518" w:rsidR="00D54949" w:rsidRDefault="00C934C9" w:rsidP="004E6A22">
      <w:pPr>
        <w:rPr>
          <w:rFonts w:ascii="Times New Roman" w:hAnsi="Times New Roman" w:cs="Times New Roman"/>
        </w:rPr>
      </w:pPr>
      <w:r>
        <w:rPr>
          <w:rFonts w:ascii="Times New Roman" w:hAnsi="Times New Roman" w:cs="Times New Roman"/>
        </w:rPr>
        <w:br w:type="page"/>
      </w:r>
      <w:r>
        <w:rPr>
          <w:rFonts w:ascii="Times New Roman" w:hAnsi="Times New Roman" w:cs="Times New Roman"/>
        </w:rPr>
        <w:lastRenderedPageBreak/>
        <w:t xml:space="preserve">Table 1: Sherds sampled </w:t>
      </w:r>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1186"/>
        <w:gridCol w:w="1084"/>
        <w:gridCol w:w="1408"/>
        <w:gridCol w:w="1542"/>
        <w:gridCol w:w="1350"/>
      </w:tblGrid>
      <w:tr w:rsidR="00F82642" w:rsidRPr="00D54949" w14:paraId="4CE3015A" w14:textId="77777777" w:rsidTr="008639C3">
        <w:trPr>
          <w:trHeight w:val="285"/>
          <w:jc w:val="center"/>
        </w:trPr>
        <w:tc>
          <w:tcPr>
            <w:tcW w:w="1885" w:type="dxa"/>
            <w:shd w:val="clear" w:color="A5A5A5" w:fill="A5A5A5"/>
            <w:noWrap/>
            <w:hideMark/>
          </w:tcPr>
          <w:p w14:paraId="644F6F65" w14:textId="77777777" w:rsidR="00F82642" w:rsidRPr="00D54949" w:rsidRDefault="00F82642" w:rsidP="00534E68">
            <w:pPr>
              <w:spacing w:after="0" w:line="240" w:lineRule="auto"/>
              <w:rPr>
                <w:rFonts w:ascii="Times New Roman" w:eastAsia="Times New Roman" w:hAnsi="Times New Roman" w:cs="Times New Roman"/>
                <w:b/>
                <w:bCs/>
                <w:color w:val="FFFFFF" w:themeColor="background1"/>
                <w:sz w:val="20"/>
                <w:szCs w:val="20"/>
              </w:rPr>
            </w:pPr>
            <w:r w:rsidRPr="00D54949">
              <w:rPr>
                <w:rFonts w:ascii="Times New Roman" w:eastAsia="Times New Roman" w:hAnsi="Times New Roman" w:cs="Times New Roman"/>
                <w:b/>
                <w:bCs/>
                <w:color w:val="FFFFFF" w:themeColor="background1"/>
                <w:sz w:val="20"/>
                <w:szCs w:val="20"/>
              </w:rPr>
              <w:t xml:space="preserve">Site Name </w:t>
            </w:r>
          </w:p>
        </w:tc>
        <w:tc>
          <w:tcPr>
            <w:tcW w:w="1186" w:type="dxa"/>
            <w:shd w:val="clear" w:color="A5A5A5" w:fill="A5A5A5"/>
            <w:noWrap/>
            <w:hideMark/>
          </w:tcPr>
          <w:p w14:paraId="56716928" w14:textId="77777777" w:rsidR="00F82642" w:rsidRPr="00D54949" w:rsidRDefault="00F82642" w:rsidP="00534E68">
            <w:pPr>
              <w:spacing w:after="0" w:line="240" w:lineRule="auto"/>
              <w:rPr>
                <w:rFonts w:ascii="Times New Roman" w:eastAsia="Times New Roman" w:hAnsi="Times New Roman" w:cs="Times New Roman"/>
                <w:b/>
                <w:bCs/>
                <w:color w:val="FFFFFF" w:themeColor="background1"/>
                <w:sz w:val="20"/>
                <w:szCs w:val="20"/>
              </w:rPr>
            </w:pPr>
            <w:r w:rsidRPr="00D54949">
              <w:rPr>
                <w:rFonts w:ascii="Times New Roman" w:eastAsia="Times New Roman" w:hAnsi="Times New Roman" w:cs="Times New Roman"/>
                <w:b/>
                <w:bCs/>
                <w:color w:val="FFFFFF" w:themeColor="background1"/>
                <w:sz w:val="20"/>
                <w:szCs w:val="20"/>
              </w:rPr>
              <w:t xml:space="preserve">Site Number </w:t>
            </w:r>
          </w:p>
        </w:tc>
        <w:tc>
          <w:tcPr>
            <w:tcW w:w="1084" w:type="dxa"/>
            <w:shd w:val="clear" w:color="A5A5A5" w:fill="A5A5A5"/>
            <w:hideMark/>
          </w:tcPr>
          <w:p w14:paraId="57DBF9D9" w14:textId="6F93AE91" w:rsidR="00F82642" w:rsidRPr="00D54949" w:rsidRDefault="00F82642" w:rsidP="00534E68">
            <w:pPr>
              <w:spacing w:after="0" w:line="240" w:lineRule="auto"/>
              <w:rPr>
                <w:rFonts w:ascii="Times New Roman" w:eastAsia="Times New Roman" w:hAnsi="Times New Roman" w:cs="Times New Roman"/>
                <w:b/>
                <w:bCs/>
                <w:color w:val="FFFFFF" w:themeColor="background1"/>
                <w:sz w:val="20"/>
                <w:szCs w:val="20"/>
              </w:rPr>
            </w:pPr>
            <w:r w:rsidRPr="00D54949">
              <w:rPr>
                <w:rFonts w:ascii="Times New Roman" w:eastAsia="Times New Roman" w:hAnsi="Times New Roman" w:cs="Times New Roman"/>
                <w:b/>
                <w:bCs/>
                <w:color w:val="FFFFFF" w:themeColor="background1"/>
                <w:sz w:val="20"/>
                <w:szCs w:val="20"/>
              </w:rPr>
              <w:t>Sherd Numbers</w:t>
            </w:r>
          </w:p>
        </w:tc>
        <w:tc>
          <w:tcPr>
            <w:tcW w:w="1408" w:type="dxa"/>
            <w:shd w:val="clear" w:color="A5A5A5" w:fill="A5A5A5"/>
          </w:tcPr>
          <w:p w14:paraId="142E6FCE" w14:textId="581E0DC7" w:rsidR="00F82642" w:rsidRPr="00D54949" w:rsidRDefault="00F82642" w:rsidP="00534E68">
            <w:pPr>
              <w:spacing w:after="0" w:line="240" w:lineRule="auto"/>
              <w:rPr>
                <w:rFonts w:ascii="Times New Roman" w:eastAsia="Times New Roman" w:hAnsi="Times New Roman" w:cs="Times New Roman"/>
                <w:b/>
                <w:bCs/>
                <w:color w:val="FFFFFF" w:themeColor="background1"/>
                <w:sz w:val="20"/>
                <w:szCs w:val="20"/>
              </w:rPr>
            </w:pPr>
            <w:r w:rsidRPr="00D54949">
              <w:rPr>
                <w:rFonts w:ascii="Times New Roman" w:eastAsia="Times New Roman" w:hAnsi="Times New Roman" w:cs="Times New Roman"/>
                <w:b/>
                <w:bCs/>
                <w:color w:val="FFFFFF" w:themeColor="background1"/>
                <w:sz w:val="20"/>
                <w:szCs w:val="20"/>
              </w:rPr>
              <w:t>Unit</w:t>
            </w:r>
            <w:r w:rsidR="008639C3" w:rsidRPr="00D54949">
              <w:rPr>
                <w:rFonts w:ascii="Times New Roman" w:eastAsia="Times New Roman" w:hAnsi="Times New Roman" w:cs="Times New Roman"/>
                <w:b/>
                <w:bCs/>
                <w:color w:val="FFFFFF" w:themeColor="background1"/>
                <w:sz w:val="20"/>
                <w:szCs w:val="20"/>
              </w:rPr>
              <w:t>(s)</w:t>
            </w:r>
          </w:p>
        </w:tc>
        <w:tc>
          <w:tcPr>
            <w:tcW w:w="1542" w:type="dxa"/>
            <w:shd w:val="clear" w:color="A5A5A5" w:fill="A5A5A5"/>
            <w:hideMark/>
          </w:tcPr>
          <w:p w14:paraId="2D0CDD43" w14:textId="237D2CDA" w:rsidR="00F82642" w:rsidRPr="00D54949" w:rsidRDefault="00F82642" w:rsidP="00534E68">
            <w:pPr>
              <w:spacing w:after="0" w:line="240" w:lineRule="auto"/>
              <w:rPr>
                <w:rFonts w:ascii="Times New Roman" w:eastAsia="Times New Roman" w:hAnsi="Times New Roman" w:cs="Times New Roman"/>
                <w:b/>
                <w:bCs/>
                <w:color w:val="FFFFFF" w:themeColor="background1"/>
                <w:sz w:val="20"/>
                <w:szCs w:val="20"/>
              </w:rPr>
            </w:pPr>
            <w:r w:rsidRPr="00D54949">
              <w:rPr>
                <w:rFonts w:ascii="Times New Roman" w:eastAsia="Times New Roman" w:hAnsi="Times New Roman" w:cs="Times New Roman"/>
                <w:b/>
                <w:bCs/>
                <w:color w:val="FFFFFF" w:themeColor="background1"/>
                <w:sz w:val="20"/>
                <w:szCs w:val="20"/>
              </w:rPr>
              <w:t>Component</w:t>
            </w:r>
          </w:p>
        </w:tc>
        <w:tc>
          <w:tcPr>
            <w:tcW w:w="1350" w:type="dxa"/>
            <w:shd w:val="clear" w:color="A5A5A5" w:fill="A5A5A5"/>
            <w:noWrap/>
            <w:hideMark/>
          </w:tcPr>
          <w:p w14:paraId="61912E9A" w14:textId="77777777" w:rsidR="00F82642" w:rsidRPr="00D54949" w:rsidRDefault="00F82642" w:rsidP="00534E68">
            <w:pPr>
              <w:spacing w:after="0" w:line="240" w:lineRule="auto"/>
              <w:rPr>
                <w:rFonts w:ascii="Times New Roman" w:eastAsia="Times New Roman" w:hAnsi="Times New Roman" w:cs="Times New Roman"/>
                <w:b/>
                <w:bCs/>
                <w:color w:val="FFFFFF" w:themeColor="background1"/>
                <w:sz w:val="20"/>
                <w:szCs w:val="20"/>
              </w:rPr>
            </w:pPr>
            <w:r w:rsidRPr="00D54949">
              <w:rPr>
                <w:rFonts w:ascii="Times New Roman" w:eastAsia="Times New Roman" w:hAnsi="Times New Roman" w:cs="Times New Roman"/>
                <w:b/>
                <w:bCs/>
                <w:color w:val="FFFFFF" w:themeColor="background1"/>
                <w:sz w:val="20"/>
                <w:szCs w:val="20"/>
              </w:rPr>
              <w:t xml:space="preserve">Date Range </w:t>
            </w:r>
          </w:p>
        </w:tc>
      </w:tr>
      <w:tr w:rsidR="00F82642" w:rsidRPr="00D54949" w14:paraId="72B7FE3A" w14:textId="77777777" w:rsidTr="008639C3">
        <w:trPr>
          <w:trHeight w:val="2565"/>
          <w:jc w:val="center"/>
        </w:trPr>
        <w:tc>
          <w:tcPr>
            <w:tcW w:w="1885" w:type="dxa"/>
            <w:shd w:val="clear" w:color="auto" w:fill="auto"/>
            <w:noWrap/>
            <w:hideMark/>
          </w:tcPr>
          <w:p w14:paraId="3BB7AF44" w14:textId="77777777" w:rsidR="00F82642" w:rsidRPr="00D54949" w:rsidRDefault="00F82642" w:rsidP="00534E68">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Lower Hidatsa</w:t>
            </w:r>
          </w:p>
        </w:tc>
        <w:tc>
          <w:tcPr>
            <w:tcW w:w="1186" w:type="dxa"/>
            <w:shd w:val="clear" w:color="auto" w:fill="auto"/>
            <w:noWrap/>
            <w:hideMark/>
          </w:tcPr>
          <w:p w14:paraId="10CB87D1" w14:textId="77777777" w:rsidR="00F82642" w:rsidRPr="00D54949" w:rsidRDefault="00F82642" w:rsidP="00534E68">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32ME10</w:t>
            </w:r>
          </w:p>
        </w:tc>
        <w:tc>
          <w:tcPr>
            <w:tcW w:w="1084" w:type="dxa"/>
            <w:shd w:val="clear" w:color="auto" w:fill="auto"/>
            <w:hideMark/>
          </w:tcPr>
          <w:p w14:paraId="71DCE805"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LH0091</w:t>
            </w:r>
          </w:p>
          <w:p w14:paraId="42BE02EC"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LH0113</w:t>
            </w:r>
          </w:p>
          <w:p w14:paraId="0E83025C"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LH0123</w:t>
            </w:r>
          </w:p>
          <w:p w14:paraId="52FE491B"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LH0124</w:t>
            </w:r>
          </w:p>
          <w:p w14:paraId="004767CE"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LH0198</w:t>
            </w:r>
          </w:p>
          <w:p w14:paraId="4E65F8E4"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LH0313</w:t>
            </w:r>
          </w:p>
          <w:p w14:paraId="390A1F5E"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LH0406</w:t>
            </w:r>
          </w:p>
          <w:p w14:paraId="54622786"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LH0407</w:t>
            </w:r>
          </w:p>
          <w:p w14:paraId="5493195E"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LH0458</w:t>
            </w:r>
          </w:p>
          <w:p w14:paraId="2A411540"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LH0469</w:t>
            </w:r>
          </w:p>
          <w:p w14:paraId="1DD8F385"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LH0609</w:t>
            </w:r>
          </w:p>
          <w:p w14:paraId="270302CB"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LH0626</w:t>
            </w:r>
          </w:p>
          <w:p w14:paraId="398EF88B"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LH0706</w:t>
            </w:r>
          </w:p>
          <w:p w14:paraId="3CE1BB52"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LH0733</w:t>
            </w:r>
          </w:p>
          <w:p w14:paraId="3ADC15ED"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LH0840</w:t>
            </w:r>
          </w:p>
          <w:p w14:paraId="2841F679"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LH0954</w:t>
            </w:r>
          </w:p>
          <w:p w14:paraId="05993D7A"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LH0929</w:t>
            </w:r>
          </w:p>
          <w:p w14:paraId="62D829AA"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LH1016</w:t>
            </w:r>
          </w:p>
          <w:p w14:paraId="19C34F61"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LH1105</w:t>
            </w:r>
          </w:p>
          <w:p w14:paraId="6B2614AC" w14:textId="74C8EFF0"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LH1106</w:t>
            </w:r>
          </w:p>
        </w:tc>
        <w:tc>
          <w:tcPr>
            <w:tcW w:w="1408" w:type="dxa"/>
          </w:tcPr>
          <w:p w14:paraId="630F5F16" w14:textId="0F870505" w:rsidR="00F82642" w:rsidRPr="00D54949" w:rsidRDefault="00F82642" w:rsidP="00534E68">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All sherds from 342NW256</w:t>
            </w:r>
          </w:p>
        </w:tc>
        <w:tc>
          <w:tcPr>
            <w:tcW w:w="1542" w:type="dxa"/>
            <w:shd w:val="clear" w:color="auto" w:fill="auto"/>
            <w:hideMark/>
          </w:tcPr>
          <w:p w14:paraId="2EF3E9B8" w14:textId="5483E5AF" w:rsidR="00F82642" w:rsidRPr="00D54949" w:rsidRDefault="00F82642" w:rsidP="00534E68">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Early Proto-Historic</w:t>
            </w:r>
          </w:p>
        </w:tc>
        <w:tc>
          <w:tcPr>
            <w:tcW w:w="1350" w:type="dxa"/>
            <w:shd w:val="clear" w:color="auto" w:fill="auto"/>
            <w:noWrap/>
            <w:hideMark/>
          </w:tcPr>
          <w:p w14:paraId="5E5A0C96" w14:textId="77777777" w:rsidR="00F82642" w:rsidRPr="00D54949" w:rsidRDefault="00F82642" w:rsidP="00534E68">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1710 - 1750</w:t>
            </w:r>
          </w:p>
        </w:tc>
      </w:tr>
      <w:tr w:rsidR="00F82642" w:rsidRPr="00D54949" w14:paraId="069C953A" w14:textId="77777777" w:rsidTr="008639C3">
        <w:trPr>
          <w:trHeight w:val="570"/>
          <w:jc w:val="center"/>
        </w:trPr>
        <w:tc>
          <w:tcPr>
            <w:tcW w:w="1885" w:type="dxa"/>
            <w:shd w:val="clear" w:color="auto" w:fill="auto"/>
            <w:noWrap/>
            <w:hideMark/>
          </w:tcPr>
          <w:p w14:paraId="17A0F27B" w14:textId="77777777" w:rsidR="00F82642" w:rsidRPr="00D54949" w:rsidRDefault="00F82642" w:rsidP="00534E68">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Lower Hidatsa</w:t>
            </w:r>
          </w:p>
        </w:tc>
        <w:tc>
          <w:tcPr>
            <w:tcW w:w="1186" w:type="dxa"/>
            <w:shd w:val="clear" w:color="auto" w:fill="auto"/>
            <w:noWrap/>
            <w:hideMark/>
          </w:tcPr>
          <w:p w14:paraId="14831275" w14:textId="77777777" w:rsidR="00F82642" w:rsidRPr="00D54949" w:rsidRDefault="00F82642" w:rsidP="00534E68">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32ME10</w:t>
            </w:r>
          </w:p>
        </w:tc>
        <w:tc>
          <w:tcPr>
            <w:tcW w:w="1084" w:type="dxa"/>
            <w:shd w:val="clear" w:color="auto" w:fill="auto"/>
            <w:hideMark/>
          </w:tcPr>
          <w:p w14:paraId="30D45581"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LH1184</w:t>
            </w:r>
          </w:p>
          <w:p w14:paraId="5CE0F5ED"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LH1185</w:t>
            </w:r>
          </w:p>
          <w:p w14:paraId="3D476A8D"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LH1190</w:t>
            </w:r>
          </w:p>
          <w:p w14:paraId="77CF7AD0"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LH1198</w:t>
            </w:r>
          </w:p>
          <w:p w14:paraId="6DA7645D"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LH1199</w:t>
            </w:r>
          </w:p>
          <w:p w14:paraId="49C225B7"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LH1201</w:t>
            </w:r>
          </w:p>
          <w:p w14:paraId="382DC6E8"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LH1207</w:t>
            </w:r>
          </w:p>
          <w:p w14:paraId="4F347B8F"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LH1209</w:t>
            </w:r>
          </w:p>
          <w:p w14:paraId="2B750F84"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LH1210</w:t>
            </w:r>
          </w:p>
          <w:p w14:paraId="44E10A61"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LH1214</w:t>
            </w:r>
          </w:p>
          <w:p w14:paraId="0857F366"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LH1218</w:t>
            </w:r>
          </w:p>
          <w:p w14:paraId="31214076"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LH1222</w:t>
            </w:r>
          </w:p>
          <w:p w14:paraId="63B2AF61"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LH1226</w:t>
            </w:r>
          </w:p>
          <w:p w14:paraId="58FF0523"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LH1228</w:t>
            </w:r>
          </w:p>
          <w:p w14:paraId="4A74F4F1"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LH1233</w:t>
            </w:r>
          </w:p>
          <w:p w14:paraId="03E5AA9B"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LH1234</w:t>
            </w:r>
          </w:p>
          <w:p w14:paraId="1CCEA2C0"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LH1235</w:t>
            </w:r>
          </w:p>
          <w:p w14:paraId="3E465A32"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LH1248</w:t>
            </w:r>
          </w:p>
          <w:p w14:paraId="2BFEFDB7"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LH1261</w:t>
            </w:r>
          </w:p>
          <w:p w14:paraId="0367C7B5" w14:textId="70582F3E"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LH1263</w:t>
            </w:r>
          </w:p>
        </w:tc>
        <w:tc>
          <w:tcPr>
            <w:tcW w:w="1408" w:type="dxa"/>
          </w:tcPr>
          <w:p w14:paraId="5954C72D" w14:textId="5B888980" w:rsidR="00F82642" w:rsidRPr="00D54949" w:rsidRDefault="00F82642" w:rsidP="00534E68">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All sherds from 342NW256</w:t>
            </w:r>
          </w:p>
        </w:tc>
        <w:tc>
          <w:tcPr>
            <w:tcW w:w="1542" w:type="dxa"/>
            <w:shd w:val="clear" w:color="auto" w:fill="auto"/>
            <w:hideMark/>
          </w:tcPr>
          <w:p w14:paraId="0DA1AFB8" w14:textId="77777777" w:rsidR="00C934C9" w:rsidRDefault="00F82642" w:rsidP="00534E68">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 xml:space="preserve">Late Proto-Historic </w:t>
            </w:r>
          </w:p>
          <w:p w14:paraId="3F651CE2" w14:textId="49CB0C3F" w:rsidR="00F82642" w:rsidRPr="00D54949" w:rsidRDefault="00F82642" w:rsidP="00534E68">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(Knife River Phase)</w:t>
            </w:r>
          </w:p>
        </w:tc>
        <w:tc>
          <w:tcPr>
            <w:tcW w:w="1350" w:type="dxa"/>
            <w:shd w:val="clear" w:color="auto" w:fill="auto"/>
            <w:noWrap/>
            <w:hideMark/>
          </w:tcPr>
          <w:p w14:paraId="2511D16F" w14:textId="77777777" w:rsidR="00F82642" w:rsidRPr="00D54949" w:rsidRDefault="00F82642" w:rsidP="00534E68">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1750 - 1782</w:t>
            </w:r>
          </w:p>
        </w:tc>
      </w:tr>
      <w:tr w:rsidR="00F82642" w:rsidRPr="00D54949" w14:paraId="7A8762D0" w14:textId="77777777" w:rsidTr="008639C3">
        <w:trPr>
          <w:trHeight w:val="570"/>
          <w:jc w:val="center"/>
        </w:trPr>
        <w:tc>
          <w:tcPr>
            <w:tcW w:w="1885" w:type="dxa"/>
            <w:shd w:val="clear" w:color="auto" w:fill="auto"/>
            <w:noWrap/>
            <w:hideMark/>
          </w:tcPr>
          <w:p w14:paraId="67D16278" w14:textId="77777777" w:rsidR="00F82642"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Sakakawea</w:t>
            </w:r>
          </w:p>
          <w:p w14:paraId="420A6BD6" w14:textId="77777777" w:rsidR="00C934C9" w:rsidRDefault="00C934C9" w:rsidP="00F82642">
            <w:pPr>
              <w:spacing w:after="0" w:line="240" w:lineRule="auto"/>
              <w:rPr>
                <w:rFonts w:ascii="Times New Roman" w:eastAsia="Times New Roman" w:hAnsi="Times New Roman" w:cs="Times New Roman"/>
                <w:color w:val="000000"/>
                <w:sz w:val="20"/>
                <w:szCs w:val="20"/>
              </w:rPr>
            </w:pPr>
          </w:p>
          <w:p w14:paraId="07FBEB5A" w14:textId="77777777" w:rsidR="00C934C9" w:rsidRDefault="00C934C9" w:rsidP="00F82642">
            <w:pPr>
              <w:spacing w:after="0" w:line="240" w:lineRule="auto"/>
              <w:rPr>
                <w:rFonts w:ascii="Times New Roman" w:eastAsia="Times New Roman" w:hAnsi="Times New Roman" w:cs="Times New Roman"/>
                <w:color w:val="000000"/>
                <w:sz w:val="20"/>
                <w:szCs w:val="20"/>
              </w:rPr>
            </w:pPr>
          </w:p>
          <w:p w14:paraId="6F0C851E" w14:textId="77777777" w:rsidR="00C934C9" w:rsidRDefault="00C934C9" w:rsidP="00F82642">
            <w:pPr>
              <w:spacing w:after="0" w:line="240" w:lineRule="auto"/>
              <w:rPr>
                <w:rFonts w:ascii="Times New Roman" w:eastAsia="Times New Roman" w:hAnsi="Times New Roman" w:cs="Times New Roman"/>
                <w:color w:val="000000"/>
                <w:sz w:val="20"/>
                <w:szCs w:val="20"/>
              </w:rPr>
            </w:pPr>
          </w:p>
          <w:p w14:paraId="300F6C70" w14:textId="77777777" w:rsidR="00C934C9" w:rsidRDefault="00C934C9" w:rsidP="00F82642">
            <w:pPr>
              <w:spacing w:after="0" w:line="240" w:lineRule="auto"/>
              <w:rPr>
                <w:rFonts w:ascii="Times New Roman" w:eastAsia="Times New Roman" w:hAnsi="Times New Roman" w:cs="Times New Roman"/>
                <w:color w:val="000000"/>
                <w:sz w:val="20"/>
                <w:szCs w:val="20"/>
              </w:rPr>
            </w:pPr>
          </w:p>
          <w:p w14:paraId="0E66CB9B" w14:textId="77777777" w:rsidR="00C934C9" w:rsidRDefault="00C934C9" w:rsidP="00F82642">
            <w:pPr>
              <w:spacing w:after="0" w:line="240" w:lineRule="auto"/>
              <w:rPr>
                <w:rFonts w:ascii="Times New Roman" w:eastAsia="Times New Roman" w:hAnsi="Times New Roman" w:cs="Times New Roman"/>
                <w:color w:val="000000"/>
                <w:sz w:val="20"/>
                <w:szCs w:val="20"/>
              </w:rPr>
            </w:pPr>
          </w:p>
          <w:p w14:paraId="74704763" w14:textId="77777777" w:rsidR="00C934C9" w:rsidRDefault="00C934C9" w:rsidP="00F82642">
            <w:pPr>
              <w:spacing w:after="0" w:line="240" w:lineRule="auto"/>
              <w:rPr>
                <w:rFonts w:ascii="Times New Roman" w:eastAsia="Times New Roman" w:hAnsi="Times New Roman" w:cs="Times New Roman"/>
                <w:color w:val="000000"/>
                <w:sz w:val="20"/>
                <w:szCs w:val="20"/>
              </w:rPr>
            </w:pPr>
          </w:p>
          <w:p w14:paraId="5D227BFD" w14:textId="77777777" w:rsidR="00C934C9" w:rsidRDefault="00C934C9" w:rsidP="00F82642">
            <w:pPr>
              <w:spacing w:after="0" w:line="240" w:lineRule="auto"/>
              <w:rPr>
                <w:rFonts w:ascii="Times New Roman" w:eastAsia="Times New Roman" w:hAnsi="Times New Roman" w:cs="Times New Roman"/>
                <w:color w:val="000000"/>
                <w:sz w:val="20"/>
                <w:szCs w:val="20"/>
              </w:rPr>
            </w:pPr>
          </w:p>
          <w:p w14:paraId="60C41208" w14:textId="77777777" w:rsidR="00C934C9" w:rsidRDefault="00C934C9" w:rsidP="00F82642">
            <w:pPr>
              <w:spacing w:after="0" w:line="240" w:lineRule="auto"/>
              <w:rPr>
                <w:rFonts w:ascii="Times New Roman" w:eastAsia="Times New Roman" w:hAnsi="Times New Roman" w:cs="Times New Roman"/>
                <w:color w:val="000000"/>
                <w:sz w:val="20"/>
                <w:szCs w:val="20"/>
              </w:rPr>
            </w:pPr>
          </w:p>
          <w:p w14:paraId="2F75C17B" w14:textId="77777777" w:rsidR="00C934C9" w:rsidRDefault="00C934C9" w:rsidP="00F82642">
            <w:pPr>
              <w:spacing w:after="0" w:line="240" w:lineRule="auto"/>
              <w:rPr>
                <w:rFonts w:ascii="Times New Roman" w:eastAsia="Times New Roman" w:hAnsi="Times New Roman" w:cs="Times New Roman"/>
                <w:color w:val="000000"/>
                <w:sz w:val="20"/>
                <w:szCs w:val="20"/>
              </w:rPr>
            </w:pPr>
          </w:p>
          <w:p w14:paraId="4A734A9F" w14:textId="77777777" w:rsidR="00C934C9" w:rsidRDefault="00C934C9" w:rsidP="00F82642">
            <w:pPr>
              <w:spacing w:after="0" w:line="240" w:lineRule="auto"/>
              <w:rPr>
                <w:rFonts w:ascii="Times New Roman" w:eastAsia="Times New Roman" w:hAnsi="Times New Roman" w:cs="Times New Roman"/>
                <w:color w:val="000000"/>
                <w:sz w:val="20"/>
                <w:szCs w:val="20"/>
              </w:rPr>
            </w:pPr>
          </w:p>
          <w:p w14:paraId="31433902" w14:textId="77777777" w:rsidR="00C934C9" w:rsidRDefault="00C934C9" w:rsidP="00F82642">
            <w:pPr>
              <w:spacing w:after="0" w:line="240" w:lineRule="auto"/>
              <w:rPr>
                <w:rFonts w:ascii="Times New Roman" w:eastAsia="Times New Roman" w:hAnsi="Times New Roman" w:cs="Times New Roman"/>
                <w:color w:val="000000"/>
                <w:sz w:val="20"/>
                <w:szCs w:val="20"/>
              </w:rPr>
            </w:pPr>
          </w:p>
          <w:p w14:paraId="34736900" w14:textId="77777777" w:rsidR="00C934C9" w:rsidRDefault="00C934C9" w:rsidP="00F82642">
            <w:pPr>
              <w:spacing w:after="0" w:line="240" w:lineRule="auto"/>
              <w:rPr>
                <w:rFonts w:ascii="Times New Roman" w:eastAsia="Times New Roman" w:hAnsi="Times New Roman" w:cs="Times New Roman"/>
                <w:color w:val="000000"/>
                <w:sz w:val="20"/>
                <w:szCs w:val="20"/>
              </w:rPr>
            </w:pPr>
          </w:p>
          <w:p w14:paraId="10AC15BB" w14:textId="77777777" w:rsidR="00C934C9" w:rsidRDefault="00C934C9" w:rsidP="00F82642">
            <w:pPr>
              <w:spacing w:after="0" w:line="240" w:lineRule="auto"/>
              <w:rPr>
                <w:rFonts w:ascii="Times New Roman" w:eastAsia="Times New Roman" w:hAnsi="Times New Roman" w:cs="Times New Roman"/>
                <w:color w:val="000000"/>
                <w:sz w:val="20"/>
                <w:szCs w:val="20"/>
              </w:rPr>
            </w:pPr>
          </w:p>
          <w:p w14:paraId="4015914F" w14:textId="3182F884" w:rsidR="00C934C9" w:rsidRPr="00D54949" w:rsidRDefault="00C934C9" w:rsidP="00F8264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Sakakawea (continued)</w:t>
            </w:r>
          </w:p>
        </w:tc>
        <w:tc>
          <w:tcPr>
            <w:tcW w:w="1186" w:type="dxa"/>
            <w:shd w:val="clear" w:color="auto" w:fill="auto"/>
            <w:noWrap/>
            <w:hideMark/>
          </w:tcPr>
          <w:p w14:paraId="7DB5966B" w14:textId="77777777" w:rsidR="00F82642"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lastRenderedPageBreak/>
              <w:t>32ME11</w:t>
            </w:r>
          </w:p>
          <w:p w14:paraId="6E4BD7CA" w14:textId="77777777" w:rsidR="00C934C9" w:rsidRDefault="00C934C9" w:rsidP="00F82642">
            <w:pPr>
              <w:spacing w:after="0" w:line="240" w:lineRule="auto"/>
              <w:rPr>
                <w:rFonts w:ascii="Times New Roman" w:eastAsia="Times New Roman" w:hAnsi="Times New Roman" w:cs="Times New Roman"/>
                <w:color w:val="000000"/>
                <w:sz w:val="20"/>
                <w:szCs w:val="20"/>
              </w:rPr>
            </w:pPr>
          </w:p>
          <w:p w14:paraId="63AB6B7B" w14:textId="77777777" w:rsidR="00C934C9" w:rsidRDefault="00C934C9" w:rsidP="00F82642">
            <w:pPr>
              <w:spacing w:after="0" w:line="240" w:lineRule="auto"/>
              <w:rPr>
                <w:rFonts w:ascii="Times New Roman" w:eastAsia="Times New Roman" w:hAnsi="Times New Roman" w:cs="Times New Roman"/>
                <w:color w:val="000000"/>
                <w:sz w:val="20"/>
                <w:szCs w:val="20"/>
              </w:rPr>
            </w:pPr>
          </w:p>
          <w:p w14:paraId="40288151" w14:textId="77777777" w:rsidR="00C934C9" w:rsidRDefault="00C934C9" w:rsidP="00F82642">
            <w:pPr>
              <w:spacing w:after="0" w:line="240" w:lineRule="auto"/>
              <w:rPr>
                <w:rFonts w:ascii="Times New Roman" w:eastAsia="Times New Roman" w:hAnsi="Times New Roman" w:cs="Times New Roman"/>
                <w:color w:val="000000"/>
                <w:sz w:val="20"/>
                <w:szCs w:val="20"/>
              </w:rPr>
            </w:pPr>
          </w:p>
          <w:p w14:paraId="2CDA8A5D" w14:textId="77777777" w:rsidR="00C934C9" w:rsidRDefault="00C934C9" w:rsidP="00F82642">
            <w:pPr>
              <w:spacing w:after="0" w:line="240" w:lineRule="auto"/>
              <w:rPr>
                <w:rFonts w:ascii="Times New Roman" w:eastAsia="Times New Roman" w:hAnsi="Times New Roman" w:cs="Times New Roman"/>
                <w:color w:val="000000"/>
                <w:sz w:val="20"/>
                <w:szCs w:val="20"/>
              </w:rPr>
            </w:pPr>
          </w:p>
          <w:p w14:paraId="6EDE5C75" w14:textId="77777777" w:rsidR="00C934C9" w:rsidRDefault="00C934C9" w:rsidP="00F82642">
            <w:pPr>
              <w:spacing w:after="0" w:line="240" w:lineRule="auto"/>
              <w:rPr>
                <w:rFonts w:ascii="Times New Roman" w:eastAsia="Times New Roman" w:hAnsi="Times New Roman" w:cs="Times New Roman"/>
                <w:color w:val="000000"/>
                <w:sz w:val="20"/>
                <w:szCs w:val="20"/>
              </w:rPr>
            </w:pPr>
          </w:p>
          <w:p w14:paraId="539087F0" w14:textId="77777777" w:rsidR="00C934C9" w:rsidRDefault="00C934C9" w:rsidP="00F82642">
            <w:pPr>
              <w:spacing w:after="0" w:line="240" w:lineRule="auto"/>
              <w:rPr>
                <w:rFonts w:ascii="Times New Roman" w:eastAsia="Times New Roman" w:hAnsi="Times New Roman" w:cs="Times New Roman"/>
                <w:color w:val="000000"/>
                <w:sz w:val="20"/>
                <w:szCs w:val="20"/>
              </w:rPr>
            </w:pPr>
          </w:p>
          <w:p w14:paraId="4453A5F2" w14:textId="77777777" w:rsidR="00C934C9" w:rsidRDefault="00C934C9" w:rsidP="00F82642">
            <w:pPr>
              <w:spacing w:after="0" w:line="240" w:lineRule="auto"/>
              <w:rPr>
                <w:rFonts w:ascii="Times New Roman" w:eastAsia="Times New Roman" w:hAnsi="Times New Roman" w:cs="Times New Roman"/>
                <w:color w:val="000000"/>
                <w:sz w:val="20"/>
                <w:szCs w:val="20"/>
              </w:rPr>
            </w:pPr>
          </w:p>
          <w:p w14:paraId="4A59566E" w14:textId="77777777" w:rsidR="00C934C9" w:rsidRDefault="00C934C9" w:rsidP="00F82642">
            <w:pPr>
              <w:spacing w:after="0" w:line="240" w:lineRule="auto"/>
              <w:rPr>
                <w:rFonts w:ascii="Times New Roman" w:eastAsia="Times New Roman" w:hAnsi="Times New Roman" w:cs="Times New Roman"/>
                <w:color w:val="000000"/>
                <w:sz w:val="20"/>
                <w:szCs w:val="20"/>
              </w:rPr>
            </w:pPr>
          </w:p>
          <w:p w14:paraId="4BCC6B66" w14:textId="77777777" w:rsidR="00C934C9" w:rsidRDefault="00C934C9" w:rsidP="00F82642">
            <w:pPr>
              <w:spacing w:after="0" w:line="240" w:lineRule="auto"/>
              <w:rPr>
                <w:rFonts w:ascii="Times New Roman" w:eastAsia="Times New Roman" w:hAnsi="Times New Roman" w:cs="Times New Roman"/>
                <w:color w:val="000000"/>
                <w:sz w:val="20"/>
                <w:szCs w:val="20"/>
              </w:rPr>
            </w:pPr>
          </w:p>
          <w:p w14:paraId="63C4AD71" w14:textId="77777777" w:rsidR="00C934C9" w:rsidRDefault="00C934C9" w:rsidP="00F82642">
            <w:pPr>
              <w:spacing w:after="0" w:line="240" w:lineRule="auto"/>
              <w:rPr>
                <w:rFonts w:ascii="Times New Roman" w:eastAsia="Times New Roman" w:hAnsi="Times New Roman" w:cs="Times New Roman"/>
                <w:color w:val="000000"/>
                <w:sz w:val="20"/>
                <w:szCs w:val="20"/>
              </w:rPr>
            </w:pPr>
          </w:p>
          <w:p w14:paraId="7E6227A6" w14:textId="77777777" w:rsidR="00C934C9" w:rsidRDefault="00C934C9" w:rsidP="00F82642">
            <w:pPr>
              <w:spacing w:after="0" w:line="240" w:lineRule="auto"/>
              <w:rPr>
                <w:rFonts w:ascii="Times New Roman" w:eastAsia="Times New Roman" w:hAnsi="Times New Roman" w:cs="Times New Roman"/>
                <w:color w:val="000000"/>
                <w:sz w:val="20"/>
                <w:szCs w:val="20"/>
              </w:rPr>
            </w:pPr>
          </w:p>
          <w:p w14:paraId="62EFC11C" w14:textId="77777777" w:rsidR="00C934C9" w:rsidRDefault="00C934C9" w:rsidP="00F82642">
            <w:pPr>
              <w:spacing w:after="0" w:line="240" w:lineRule="auto"/>
              <w:rPr>
                <w:rFonts w:ascii="Times New Roman" w:eastAsia="Times New Roman" w:hAnsi="Times New Roman" w:cs="Times New Roman"/>
                <w:color w:val="000000"/>
                <w:sz w:val="20"/>
                <w:szCs w:val="20"/>
              </w:rPr>
            </w:pPr>
          </w:p>
          <w:p w14:paraId="2799C010" w14:textId="77777777" w:rsidR="00C934C9" w:rsidRDefault="00C934C9" w:rsidP="00F82642">
            <w:pPr>
              <w:spacing w:after="0" w:line="240" w:lineRule="auto"/>
              <w:rPr>
                <w:rFonts w:ascii="Times New Roman" w:eastAsia="Times New Roman" w:hAnsi="Times New Roman" w:cs="Times New Roman"/>
                <w:color w:val="000000"/>
                <w:sz w:val="20"/>
                <w:szCs w:val="20"/>
              </w:rPr>
            </w:pPr>
          </w:p>
          <w:p w14:paraId="1674693B" w14:textId="6BC320E2" w:rsidR="00C934C9" w:rsidRPr="00D54949" w:rsidRDefault="00C934C9" w:rsidP="00F8264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32ME11</w:t>
            </w:r>
          </w:p>
        </w:tc>
        <w:tc>
          <w:tcPr>
            <w:tcW w:w="1084" w:type="dxa"/>
            <w:shd w:val="clear" w:color="auto" w:fill="auto"/>
            <w:vAlign w:val="bottom"/>
          </w:tcPr>
          <w:p w14:paraId="7587036A"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lastRenderedPageBreak/>
              <w:t>SK1024</w:t>
            </w:r>
          </w:p>
          <w:p w14:paraId="579ADD29"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SK1045</w:t>
            </w:r>
          </w:p>
          <w:p w14:paraId="6B235E36"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SK1053</w:t>
            </w:r>
          </w:p>
          <w:p w14:paraId="46E2222C"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SK1058</w:t>
            </w:r>
          </w:p>
          <w:p w14:paraId="6C45C2D4"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SK1089</w:t>
            </w:r>
          </w:p>
          <w:p w14:paraId="4B503ED8"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SK1188</w:t>
            </w:r>
          </w:p>
          <w:p w14:paraId="6087B9CF"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SK0826</w:t>
            </w:r>
          </w:p>
          <w:p w14:paraId="51F03621"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SK0848</w:t>
            </w:r>
          </w:p>
          <w:p w14:paraId="07597A77"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SK0883</w:t>
            </w:r>
          </w:p>
          <w:p w14:paraId="0EBBDEFB"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SK0979</w:t>
            </w:r>
          </w:p>
          <w:p w14:paraId="5865FC0E"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SK0829</w:t>
            </w:r>
          </w:p>
          <w:p w14:paraId="5B8379C1"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SK0856</w:t>
            </w:r>
          </w:p>
          <w:p w14:paraId="5DE2C4B1"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lastRenderedPageBreak/>
              <w:t>SK0872</w:t>
            </w:r>
          </w:p>
          <w:p w14:paraId="5FA0A380"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SK0962</w:t>
            </w:r>
          </w:p>
          <w:p w14:paraId="30AD403D"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SK0241</w:t>
            </w:r>
          </w:p>
          <w:p w14:paraId="01863CBB"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SK0252</w:t>
            </w:r>
          </w:p>
          <w:p w14:paraId="15D479E0"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SK0290</w:t>
            </w:r>
          </w:p>
          <w:p w14:paraId="135432BD"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SK0326</w:t>
            </w:r>
          </w:p>
          <w:p w14:paraId="202B29A8"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SK0407</w:t>
            </w:r>
          </w:p>
          <w:p w14:paraId="0AF5B4A2" w14:textId="32E9DB93"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SK0433</w:t>
            </w:r>
          </w:p>
        </w:tc>
        <w:tc>
          <w:tcPr>
            <w:tcW w:w="1408" w:type="dxa"/>
            <w:vAlign w:val="bottom"/>
          </w:tcPr>
          <w:p w14:paraId="3774428B"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lastRenderedPageBreak/>
              <w:t>226NW234</w:t>
            </w:r>
          </w:p>
          <w:p w14:paraId="0229A544"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226NW234</w:t>
            </w:r>
          </w:p>
          <w:p w14:paraId="12B5E238"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226NW234</w:t>
            </w:r>
          </w:p>
          <w:p w14:paraId="66B440E1"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226NW234</w:t>
            </w:r>
          </w:p>
          <w:p w14:paraId="2C29F3F9"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226NW234</w:t>
            </w:r>
          </w:p>
          <w:p w14:paraId="60815113"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226NW234</w:t>
            </w:r>
          </w:p>
          <w:p w14:paraId="5C1039E4"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235NW341.5</w:t>
            </w:r>
          </w:p>
          <w:p w14:paraId="7589C08F"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235NW341.5</w:t>
            </w:r>
          </w:p>
          <w:p w14:paraId="40AD1AE5"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235NW341.5</w:t>
            </w:r>
          </w:p>
          <w:p w14:paraId="4BEDA13A"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235NW341.5</w:t>
            </w:r>
          </w:p>
          <w:p w14:paraId="764F0655"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235NW341.5</w:t>
            </w:r>
          </w:p>
          <w:p w14:paraId="50B2EA08"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235NW341.5</w:t>
            </w:r>
          </w:p>
          <w:p w14:paraId="7AC9182F"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lastRenderedPageBreak/>
              <w:t>235NW341.5</w:t>
            </w:r>
          </w:p>
          <w:p w14:paraId="0FB1B6C4"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235NW341.5</w:t>
            </w:r>
          </w:p>
          <w:p w14:paraId="2FBD4210"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287NW361</w:t>
            </w:r>
          </w:p>
          <w:p w14:paraId="0A9C36E2"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287NW361</w:t>
            </w:r>
          </w:p>
          <w:p w14:paraId="25F23220"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287NW361</w:t>
            </w:r>
          </w:p>
          <w:p w14:paraId="5779CE0A"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287NW361</w:t>
            </w:r>
          </w:p>
          <w:p w14:paraId="76E23C5B"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287NW361</w:t>
            </w:r>
          </w:p>
          <w:p w14:paraId="0E3D4E9A" w14:textId="60327062"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287NW361</w:t>
            </w:r>
          </w:p>
        </w:tc>
        <w:tc>
          <w:tcPr>
            <w:tcW w:w="1542" w:type="dxa"/>
            <w:shd w:val="clear" w:color="auto" w:fill="auto"/>
            <w:hideMark/>
          </w:tcPr>
          <w:p w14:paraId="07258CFF" w14:textId="20554966" w:rsidR="008639C3" w:rsidRPr="00D54949" w:rsidRDefault="008639C3"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lastRenderedPageBreak/>
              <w:t>Historic</w:t>
            </w:r>
          </w:p>
          <w:p w14:paraId="30FF4F70" w14:textId="77777777" w:rsidR="00F82642" w:rsidRDefault="00C934C9" w:rsidP="00F8264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F82642" w:rsidRPr="00D54949">
              <w:rPr>
                <w:rFonts w:ascii="Times New Roman" w:eastAsia="Times New Roman" w:hAnsi="Times New Roman" w:cs="Times New Roman"/>
                <w:color w:val="000000"/>
                <w:sz w:val="20"/>
                <w:szCs w:val="20"/>
              </w:rPr>
              <w:t>Plains Village Knife River Phase</w:t>
            </w:r>
            <w:r>
              <w:rPr>
                <w:rFonts w:ascii="Times New Roman" w:eastAsia="Times New Roman" w:hAnsi="Times New Roman" w:cs="Times New Roman"/>
                <w:color w:val="000000"/>
                <w:sz w:val="20"/>
                <w:szCs w:val="20"/>
              </w:rPr>
              <w:t>)</w:t>
            </w:r>
          </w:p>
          <w:p w14:paraId="3F91068C" w14:textId="77777777" w:rsidR="00C934C9" w:rsidRDefault="00C934C9" w:rsidP="00F82642">
            <w:pPr>
              <w:spacing w:after="0" w:line="240" w:lineRule="auto"/>
              <w:rPr>
                <w:rFonts w:ascii="Times New Roman" w:eastAsia="Times New Roman" w:hAnsi="Times New Roman" w:cs="Times New Roman"/>
                <w:color w:val="000000"/>
                <w:sz w:val="20"/>
                <w:szCs w:val="20"/>
              </w:rPr>
            </w:pPr>
          </w:p>
          <w:p w14:paraId="6DFC384E" w14:textId="77777777" w:rsidR="00C934C9" w:rsidRDefault="00C934C9" w:rsidP="00F82642">
            <w:pPr>
              <w:spacing w:after="0" w:line="240" w:lineRule="auto"/>
              <w:rPr>
                <w:rFonts w:ascii="Times New Roman" w:eastAsia="Times New Roman" w:hAnsi="Times New Roman" w:cs="Times New Roman"/>
                <w:color w:val="000000"/>
                <w:sz w:val="20"/>
                <w:szCs w:val="20"/>
              </w:rPr>
            </w:pPr>
          </w:p>
          <w:p w14:paraId="71551905" w14:textId="77777777" w:rsidR="00C934C9" w:rsidRDefault="00C934C9" w:rsidP="00F82642">
            <w:pPr>
              <w:spacing w:after="0" w:line="240" w:lineRule="auto"/>
              <w:rPr>
                <w:rFonts w:ascii="Times New Roman" w:eastAsia="Times New Roman" w:hAnsi="Times New Roman" w:cs="Times New Roman"/>
                <w:color w:val="000000"/>
                <w:sz w:val="20"/>
                <w:szCs w:val="20"/>
              </w:rPr>
            </w:pPr>
          </w:p>
          <w:p w14:paraId="6FC3A0EB" w14:textId="77777777" w:rsidR="00C934C9" w:rsidRDefault="00C934C9" w:rsidP="00F82642">
            <w:pPr>
              <w:spacing w:after="0" w:line="240" w:lineRule="auto"/>
              <w:rPr>
                <w:rFonts w:ascii="Times New Roman" w:eastAsia="Times New Roman" w:hAnsi="Times New Roman" w:cs="Times New Roman"/>
                <w:color w:val="000000"/>
                <w:sz w:val="20"/>
                <w:szCs w:val="20"/>
              </w:rPr>
            </w:pPr>
          </w:p>
          <w:p w14:paraId="313BD791" w14:textId="77777777" w:rsidR="00C934C9" w:rsidRDefault="00C934C9" w:rsidP="00F82642">
            <w:pPr>
              <w:spacing w:after="0" w:line="240" w:lineRule="auto"/>
              <w:rPr>
                <w:rFonts w:ascii="Times New Roman" w:eastAsia="Times New Roman" w:hAnsi="Times New Roman" w:cs="Times New Roman"/>
                <w:color w:val="000000"/>
                <w:sz w:val="20"/>
                <w:szCs w:val="20"/>
              </w:rPr>
            </w:pPr>
          </w:p>
          <w:p w14:paraId="56BB53FF" w14:textId="77777777" w:rsidR="00C934C9" w:rsidRDefault="00C934C9" w:rsidP="00F82642">
            <w:pPr>
              <w:spacing w:after="0" w:line="240" w:lineRule="auto"/>
              <w:rPr>
                <w:rFonts w:ascii="Times New Roman" w:eastAsia="Times New Roman" w:hAnsi="Times New Roman" w:cs="Times New Roman"/>
                <w:color w:val="000000"/>
                <w:sz w:val="20"/>
                <w:szCs w:val="20"/>
              </w:rPr>
            </w:pPr>
          </w:p>
          <w:p w14:paraId="640AED9E" w14:textId="77777777" w:rsidR="00C934C9" w:rsidRDefault="00C934C9" w:rsidP="00F82642">
            <w:pPr>
              <w:spacing w:after="0" w:line="240" w:lineRule="auto"/>
              <w:rPr>
                <w:rFonts w:ascii="Times New Roman" w:eastAsia="Times New Roman" w:hAnsi="Times New Roman" w:cs="Times New Roman"/>
                <w:color w:val="000000"/>
                <w:sz w:val="20"/>
                <w:szCs w:val="20"/>
              </w:rPr>
            </w:pPr>
          </w:p>
          <w:p w14:paraId="58EE5C69" w14:textId="77777777" w:rsidR="00C934C9" w:rsidRDefault="00C934C9" w:rsidP="00F82642">
            <w:pPr>
              <w:spacing w:after="0" w:line="240" w:lineRule="auto"/>
              <w:rPr>
                <w:rFonts w:ascii="Times New Roman" w:eastAsia="Times New Roman" w:hAnsi="Times New Roman" w:cs="Times New Roman"/>
                <w:color w:val="000000"/>
                <w:sz w:val="20"/>
                <w:szCs w:val="20"/>
              </w:rPr>
            </w:pPr>
          </w:p>
          <w:p w14:paraId="25741ED2" w14:textId="77777777" w:rsidR="00C934C9" w:rsidRDefault="00C934C9" w:rsidP="00F82642">
            <w:pPr>
              <w:spacing w:after="0" w:line="240" w:lineRule="auto"/>
              <w:rPr>
                <w:rFonts w:ascii="Times New Roman" w:eastAsia="Times New Roman" w:hAnsi="Times New Roman" w:cs="Times New Roman"/>
                <w:color w:val="000000"/>
                <w:sz w:val="20"/>
                <w:szCs w:val="20"/>
              </w:rPr>
            </w:pPr>
          </w:p>
          <w:p w14:paraId="11F123F1" w14:textId="77777777" w:rsidR="00C934C9" w:rsidRDefault="00C934C9" w:rsidP="00F82642">
            <w:pPr>
              <w:spacing w:after="0" w:line="240" w:lineRule="auto"/>
              <w:rPr>
                <w:rFonts w:ascii="Times New Roman" w:eastAsia="Times New Roman" w:hAnsi="Times New Roman" w:cs="Times New Roman"/>
                <w:color w:val="000000"/>
                <w:sz w:val="20"/>
                <w:szCs w:val="20"/>
              </w:rPr>
            </w:pPr>
          </w:p>
          <w:p w14:paraId="6AFC82EE" w14:textId="77777777" w:rsidR="00C934C9" w:rsidRPr="00D54949" w:rsidRDefault="00C934C9" w:rsidP="00C934C9">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Historic</w:t>
            </w:r>
          </w:p>
          <w:p w14:paraId="0F1F672C" w14:textId="7437CF02" w:rsidR="00C934C9" w:rsidRPr="00D54949" w:rsidRDefault="00C934C9" w:rsidP="00C934C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D54949">
              <w:rPr>
                <w:rFonts w:ascii="Times New Roman" w:eastAsia="Times New Roman" w:hAnsi="Times New Roman" w:cs="Times New Roman"/>
                <w:color w:val="000000"/>
                <w:sz w:val="20"/>
                <w:szCs w:val="20"/>
              </w:rPr>
              <w:t>Plains Village Knife River Phase</w:t>
            </w:r>
            <w:r>
              <w:rPr>
                <w:rFonts w:ascii="Times New Roman" w:eastAsia="Times New Roman" w:hAnsi="Times New Roman" w:cs="Times New Roman"/>
                <w:color w:val="000000"/>
                <w:sz w:val="20"/>
                <w:szCs w:val="20"/>
              </w:rPr>
              <w:t>)</w:t>
            </w:r>
          </w:p>
        </w:tc>
        <w:tc>
          <w:tcPr>
            <w:tcW w:w="1350" w:type="dxa"/>
            <w:shd w:val="clear" w:color="auto" w:fill="auto"/>
            <w:noWrap/>
            <w:hideMark/>
          </w:tcPr>
          <w:p w14:paraId="50332716" w14:textId="77777777" w:rsidR="00F82642"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lastRenderedPageBreak/>
              <w:t xml:space="preserve">1797 </w:t>
            </w:r>
            <w:r w:rsidR="00C934C9">
              <w:rPr>
                <w:rFonts w:ascii="Times New Roman" w:eastAsia="Times New Roman" w:hAnsi="Times New Roman" w:cs="Times New Roman"/>
                <w:color w:val="000000"/>
                <w:sz w:val="20"/>
                <w:szCs w:val="20"/>
              </w:rPr>
              <w:t>–</w:t>
            </w:r>
            <w:r w:rsidRPr="00D54949">
              <w:rPr>
                <w:rFonts w:ascii="Times New Roman" w:eastAsia="Times New Roman" w:hAnsi="Times New Roman" w:cs="Times New Roman"/>
                <w:color w:val="000000"/>
                <w:sz w:val="20"/>
                <w:szCs w:val="20"/>
              </w:rPr>
              <w:t xml:space="preserve"> 1834</w:t>
            </w:r>
          </w:p>
          <w:p w14:paraId="2C3A7002" w14:textId="77777777" w:rsidR="00C934C9" w:rsidRDefault="00C934C9" w:rsidP="00F82642">
            <w:pPr>
              <w:spacing w:after="0" w:line="240" w:lineRule="auto"/>
              <w:rPr>
                <w:rFonts w:ascii="Times New Roman" w:eastAsia="Times New Roman" w:hAnsi="Times New Roman" w:cs="Times New Roman"/>
                <w:color w:val="000000"/>
                <w:sz w:val="20"/>
                <w:szCs w:val="20"/>
              </w:rPr>
            </w:pPr>
          </w:p>
          <w:p w14:paraId="51B4C39F" w14:textId="77777777" w:rsidR="00C934C9" w:rsidRDefault="00C934C9" w:rsidP="00F82642">
            <w:pPr>
              <w:spacing w:after="0" w:line="240" w:lineRule="auto"/>
              <w:rPr>
                <w:rFonts w:ascii="Times New Roman" w:eastAsia="Times New Roman" w:hAnsi="Times New Roman" w:cs="Times New Roman"/>
                <w:color w:val="000000"/>
                <w:sz w:val="20"/>
                <w:szCs w:val="20"/>
              </w:rPr>
            </w:pPr>
          </w:p>
          <w:p w14:paraId="0358FEFB" w14:textId="77777777" w:rsidR="00C934C9" w:rsidRDefault="00C934C9" w:rsidP="00F82642">
            <w:pPr>
              <w:spacing w:after="0" w:line="240" w:lineRule="auto"/>
              <w:rPr>
                <w:rFonts w:ascii="Times New Roman" w:eastAsia="Times New Roman" w:hAnsi="Times New Roman" w:cs="Times New Roman"/>
                <w:color w:val="000000"/>
                <w:sz w:val="20"/>
                <w:szCs w:val="20"/>
              </w:rPr>
            </w:pPr>
          </w:p>
          <w:p w14:paraId="49E3AC61" w14:textId="77777777" w:rsidR="00C934C9" w:rsidRDefault="00C934C9" w:rsidP="00F82642">
            <w:pPr>
              <w:spacing w:after="0" w:line="240" w:lineRule="auto"/>
              <w:rPr>
                <w:rFonts w:ascii="Times New Roman" w:eastAsia="Times New Roman" w:hAnsi="Times New Roman" w:cs="Times New Roman"/>
                <w:color w:val="000000"/>
                <w:sz w:val="20"/>
                <w:szCs w:val="20"/>
              </w:rPr>
            </w:pPr>
          </w:p>
          <w:p w14:paraId="70DAA64D" w14:textId="77777777" w:rsidR="00C934C9" w:rsidRDefault="00C934C9" w:rsidP="00F82642">
            <w:pPr>
              <w:spacing w:after="0" w:line="240" w:lineRule="auto"/>
              <w:rPr>
                <w:rFonts w:ascii="Times New Roman" w:eastAsia="Times New Roman" w:hAnsi="Times New Roman" w:cs="Times New Roman"/>
                <w:color w:val="000000"/>
                <w:sz w:val="20"/>
                <w:szCs w:val="20"/>
              </w:rPr>
            </w:pPr>
          </w:p>
          <w:p w14:paraId="7558BA45" w14:textId="77777777" w:rsidR="00C934C9" w:rsidRDefault="00C934C9" w:rsidP="00F82642">
            <w:pPr>
              <w:spacing w:after="0" w:line="240" w:lineRule="auto"/>
              <w:rPr>
                <w:rFonts w:ascii="Times New Roman" w:eastAsia="Times New Roman" w:hAnsi="Times New Roman" w:cs="Times New Roman"/>
                <w:color w:val="000000"/>
                <w:sz w:val="20"/>
                <w:szCs w:val="20"/>
              </w:rPr>
            </w:pPr>
          </w:p>
          <w:p w14:paraId="529A77D8" w14:textId="77777777" w:rsidR="00C934C9" w:rsidRDefault="00C934C9" w:rsidP="00F82642">
            <w:pPr>
              <w:spacing w:after="0" w:line="240" w:lineRule="auto"/>
              <w:rPr>
                <w:rFonts w:ascii="Times New Roman" w:eastAsia="Times New Roman" w:hAnsi="Times New Roman" w:cs="Times New Roman"/>
                <w:color w:val="000000"/>
                <w:sz w:val="20"/>
                <w:szCs w:val="20"/>
              </w:rPr>
            </w:pPr>
          </w:p>
          <w:p w14:paraId="628D661D" w14:textId="77777777" w:rsidR="00C934C9" w:rsidRDefault="00C934C9" w:rsidP="00F82642">
            <w:pPr>
              <w:spacing w:after="0" w:line="240" w:lineRule="auto"/>
              <w:rPr>
                <w:rFonts w:ascii="Times New Roman" w:eastAsia="Times New Roman" w:hAnsi="Times New Roman" w:cs="Times New Roman"/>
                <w:color w:val="000000"/>
                <w:sz w:val="20"/>
                <w:szCs w:val="20"/>
              </w:rPr>
            </w:pPr>
          </w:p>
          <w:p w14:paraId="613E24D3" w14:textId="77777777" w:rsidR="00C934C9" w:rsidRDefault="00C934C9" w:rsidP="00F82642">
            <w:pPr>
              <w:spacing w:after="0" w:line="240" w:lineRule="auto"/>
              <w:rPr>
                <w:rFonts w:ascii="Times New Roman" w:eastAsia="Times New Roman" w:hAnsi="Times New Roman" w:cs="Times New Roman"/>
                <w:color w:val="000000"/>
                <w:sz w:val="20"/>
                <w:szCs w:val="20"/>
              </w:rPr>
            </w:pPr>
          </w:p>
          <w:p w14:paraId="2C78184C" w14:textId="77777777" w:rsidR="00C934C9" w:rsidRDefault="00C934C9" w:rsidP="00F82642">
            <w:pPr>
              <w:spacing w:after="0" w:line="240" w:lineRule="auto"/>
              <w:rPr>
                <w:rFonts w:ascii="Times New Roman" w:eastAsia="Times New Roman" w:hAnsi="Times New Roman" w:cs="Times New Roman"/>
                <w:color w:val="000000"/>
                <w:sz w:val="20"/>
                <w:szCs w:val="20"/>
              </w:rPr>
            </w:pPr>
          </w:p>
          <w:p w14:paraId="069B7E5C" w14:textId="77777777" w:rsidR="00C934C9" w:rsidRDefault="00C934C9" w:rsidP="00F82642">
            <w:pPr>
              <w:spacing w:after="0" w:line="240" w:lineRule="auto"/>
              <w:rPr>
                <w:rFonts w:ascii="Times New Roman" w:eastAsia="Times New Roman" w:hAnsi="Times New Roman" w:cs="Times New Roman"/>
                <w:color w:val="000000"/>
                <w:sz w:val="20"/>
                <w:szCs w:val="20"/>
              </w:rPr>
            </w:pPr>
          </w:p>
          <w:p w14:paraId="617A55E7" w14:textId="77777777" w:rsidR="00C934C9" w:rsidRDefault="00C934C9" w:rsidP="00F82642">
            <w:pPr>
              <w:spacing w:after="0" w:line="240" w:lineRule="auto"/>
              <w:rPr>
                <w:rFonts w:ascii="Times New Roman" w:eastAsia="Times New Roman" w:hAnsi="Times New Roman" w:cs="Times New Roman"/>
                <w:color w:val="000000"/>
                <w:sz w:val="20"/>
                <w:szCs w:val="20"/>
              </w:rPr>
            </w:pPr>
          </w:p>
          <w:p w14:paraId="512F7EFA" w14:textId="77777777" w:rsidR="00C934C9" w:rsidRDefault="00C934C9" w:rsidP="00F82642">
            <w:pPr>
              <w:spacing w:after="0" w:line="240" w:lineRule="auto"/>
              <w:rPr>
                <w:rFonts w:ascii="Times New Roman" w:eastAsia="Times New Roman" w:hAnsi="Times New Roman" w:cs="Times New Roman"/>
                <w:color w:val="000000"/>
                <w:sz w:val="20"/>
                <w:szCs w:val="20"/>
              </w:rPr>
            </w:pPr>
          </w:p>
          <w:p w14:paraId="42C5BEED" w14:textId="26271D7B" w:rsidR="00C934C9" w:rsidRPr="00D54949" w:rsidRDefault="00C934C9"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1797 - 1834</w:t>
            </w:r>
          </w:p>
        </w:tc>
      </w:tr>
      <w:tr w:rsidR="00F82642" w:rsidRPr="00D54949" w14:paraId="5A570988" w14:textId="77777777" w:rsidTr="008639C3">
        <w:trPr>
          <w:trHeight w:val="1710"/>
          <w:jc w:val="center"/>
        </w:trPr>
        <w:tc>
          <w:tcPr>
            <w:tcW w:w="1885" w:type="dxa"/>
            <w:shd w:val="clear" w:color="auto" w:fill="auto"/>
            <w:noWrap/>
            <w:hideMark/>
          </w:tcPr>
          <w:p w14:paraId="36E6CFBB" w14:textId="77777777" w:rsidR="00F82642" w:rsidRPr="00D54949" w:rsidRDefault="00F82642" w:rsidP="00534E68">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lastRenderedPageBreak/>
              <w:t>Taylor Bluff</w:t>
            </w:r>
          </w:p>
        </w:tc>
        <w:tc>
          <w:tcPr>
            <w:tcW w:w="1186" w:type="dxa"/>
            <w:shd w:val="clear" w:color="auto" w:fill="auto"/>
            <w:noWrap/>
            <w:hideMark/>
          </w:tcPr>
          <w:p w14:paraId="4FBC10AD" w14:textId="77777777" w:rsidR="00F82642" w:rsidRPr="00D54949" w:rsidRDefault="00F82642" w:rsidP="00534E68">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32ME366</w:t>
            </w:r>
          </w:p>
        </w:tc>
        <w:tc>
          <w:tcPr>
            <w:tcW w:w="1084" w:type="dxa"/>
            <w:shd w:val="clear" w:color="auto" w:fill="auto"/>
            <w:hideMark/>
          </w:tcPr>
          <w:p w14:paraId="2DFE8B13"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TB0324</w:t>
            </w:r>
          </w:p>
          <w:p w14:paraId="192A10B3"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TB0325</w:t>
            </w:r>
          </w:p>
          <w:p w14:paraId="7DCF70B9"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TB0326</w:t>
            </w:r>
          </w:p>
          <w:p w14:paraId="1A247746"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TB0292</w:t>
            </w:r>
          </w:p>
          <w:p w14:paraId="04007AE5"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TB0298</w:t>
            </w:r>
          </w:p>
          <w:p w14:paraId="21775B17"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TB0295</w:t>
            </w:r>
          </w:p>
          <w:p w14:paraId="7AEE4829"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TB0388</w:t>
            </w:r>
          </w:p>
          <w:p w14:paraId="22533FB0"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TB0301</w:t>
            </w:r>
          </w:p>
          <w:p w14:paraId="6EBF00E7"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TB0288</w:t>
            </w:r>
          </w:p>
          <w:p w14:paraId="30928013"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TB0289</w:t>
            </w:r>
          </w:p>
          <w:p w14:paraId="7F4830F1"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TB0302</w:t>
            </w:r>
          </w:p>
          <w:p w14:paraId="0F8A77CD"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TB0287</w:t>
            </w:r>
          </w:p>
          <w:p w14:paraId="4E22BCD4"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TB0344</w:t>
            </w:r>
          </w:p>
          <w:p w14:paraId="25B2E430"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TB0303</w:t>
            </w:r>
          </w:p>
          <w:p w14:paraId="5AE8D0BD"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TB0304</w:t>
            </w:r>
          </w:p>
          <w:p w14:paraId="309CD18E"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TB0306</w:t>
            </w:r>
          </w:p>
          <w:p w14:paraId="0B2007D6"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TB0313</w:t>
            </w:r>
          </w:p>
          <w:p w14:paraId="66D948A6"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TB0315</w:t>
            </w:r>
          </w:p>
          <w:p w14:paraId="38C4F314"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TB0318</w:t>
            </w:r>
          </w:p>
          <w:p w14:paraId="7CD88B38" w14:textId="76AE19E2"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TB0319</w:t>
            </w:r>
          </w:p>
        </w:tc>
        <w:tc>
          <w:tcPr>
            <w:tcW w:w="1408" w:type="dxa"/>
          </w:tcPr>
          <w:p w14:paraId="7F559145"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XU4</w:t>
            </w:r>
          </w:p>
          <w:p w14:paraId="10B2EED8"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XU4</w:t>
            </w:r>
          </w:p>
          <w:p w14:paraId="3B8181CD"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XU4</w:t>
            </w:r>
          </w:p>
          <w:p w14:paraId="725D6B30"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TU5</w:t>
            </w:r>
          </w:p>
          <w:p w14:paraId="04E608DA"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TU6</w:t>
            </w:r>
          </w:p>
          <w:p w14:paraId="07EE42C7"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TU5</w:t>
            </w:r>
          </w:p>
          <w:p w14:paraId="5A848CE1"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TU5</w:t>
            </w:r>
          </w:p>
          <w:p w14:paraId="2A1D839C"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TU6</w:t>
            </w:r>
          </w:p>
          <w:p w14:paraId="494EB26A"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TU3</w:t>
            </w:r>
          </w:p>
          <w:p w14:paraId="6B1F75EE"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TU3</w:t>
            </w:r>
          </w:p>
          <w:p w14:paraId="30FC1B1B"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TU6</w:t>
            </w:r>
          </w:p>
          <w:p w14:paraId="52A8A729"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TU2</w:t>
            </w:r>
          </w:p>
          <w:p w14:paraId="2B21AD42"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TU4</w:t>
            </w:r>
          </w:p>
          <w:p w14:paraId="46007CE4"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TU7</w:t>
            </w:r>
          </w:p>
          <w:p w14:paraId="1BC40E59"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TU7</w:t>
            </w:r>
          </w:p>
          <w:p w14:paraId="4B6725CD"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TU7</w:t>
            </w:r>
          </w:p>
          <w:p w14:paraId="4F220F86" w14:textId="43C45FD1"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Trench</w:t>
            </w:r>
          </w:p>
          <w:p w14:paraId="39314EDF" w14:textId="77777777"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TU9</w:t>
            </w:r>
          </w:p>
          <w:p w14:paraId="5380A2DD" w14:textId="64DE24A9"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Feature 8</w:t>
            </w:r>
          </w:p>
          <w:p w14:paraId="6BD40D95" w14:textId="08F4DD38" w:rsidR="00F82642" w:rsidRPr="00D54949" w:rsidRDefault="00F82642" w:rsidP="00F82642">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Feature 8</w:t>
            </w:r>
          </w:p>
        </w:tc>
        <w:tc>
          <w:tcPr>
            <w:tcW w:w="1542" w:type="dxa"/>
            <w:shd w:val="clear" w:color="auto" w:fill="auto"/>
            <w:hideMark/>
          </w:tcPr>
          <w:p w14:paraId="0E174224" w14:textId="6345D70C" w:rsidR="008639C3" w:rsidRPr="00D54949" w:rsidRDefault="008639C3" w:rsidP="00534E68">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Historic</w:t>
            </w:r>
          </w:p>
          <w:p w14:paraId="1A61E366" w14:textId="199F69CC" w:rsidR="00F82642" w:rsidRPr="00D54949" w:rsidRDefault="00C934C9" w:rsidP="00534E6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F82642" w:rsidRPr="00D54949">
              <w:rPr>
                <w:rFonts w:ascii="Times New Roman" w:eastAsia="Times New Roman" w:hAnsi="Times New Roman" w:cs="Times New Roman"/>
                <w:color w:val="000000"/>
                <w:sz w:val="20"/>
                <w:szCs w:val="20"/>
              </w:rPr>
              <w:t>Plains Village Four Bears Phase</w:t>
            </w:r>
            <w:r>
              <w:rPr>
                <w:rFonts w:ascii="Times New Roman" w:eastAsia="Times New Roman" w:hAnsi="Times New Roman" w:cs="Times New Roman"/>
                <w:color w:val="000000"/>
                <w:sz w:val="20"/>
                <w:szCs w:val="20"/>
              </w:rPr>
              <w:t>)</w:t>
            </w:r>
          </w:p>
        </w:tc>
        <w:tc>
          <w:tcPr>
            <w:tcW w:w="1350" w:type="dxa"/>
            <w:shd w:val="clear" w:color="auto" w:fill="auto"/>
            <w:noWrap/>
            <w:hideMark/>
          </w:tcPr>
          <w:p w14:paraId="385D83DE" w14:textId="77777777" w:rsidR="00F82642" w:rsidRPr="00D54949" w:rsidRDefault="00F82642" w:rsidP="00534E68">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1834 - 1845</w:t>
            </w:r>
          </w:p>
        </w:tc>
      </w:tr>
      <w:tr w:rsidR="00F82642" w:rsidRPr="00D54949" w14:paraId="6EF1C2F7" w14:textId="77777777" w:rsidTr="008639C3">
        <w:trPr>
          <w:trHeight w:val="285"/>
          <w:jc w:val="center"/>
        </w:trPr>
        <w:tc>
          <w:tcPr>
            <w:tcW w:w="1885" w:type="dxa"/>
            <w:shd w:val="clear" w:color="auto" w:fill="auto"/>
            <w:noWrap/>
            <w:hideMark/>
          </w:tcPr>
          <w:p w14:paraId="58159F0A" w14:textId="29DC131D" w:rsidR="00F82642" w:rsidRPr="00D54949" w:rsidRDefault="00F82642" w:rsidP="00534E68">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Like-a-Fish</w:t>
            </w:r>
            <w:r w:rsidR="008639C3" w:rsidRPr="00D54949">
              <w:rPr>
                <w:rFonts w:ascii="Times New Roman" w:eastAsia="Times New Roman" w:hAnsi="Times New Roman" w:cs="Times New Roman"/>
                <w:color w:val="000000"/>
                <w:sz w:val="20"/>
                <w:szCs w:val="20"/>
              </w:rPr>
              <w:t>h</w:t>
            </w:r>
            <w:r w:rsidRPr="00D54949">
              <w:rPr>
                <w:rFonts w:ascii="Times New Roman" w:eastAsia="Times New Roman" w:hAnsi="Times New Roman" w:cs="Times New Roman"/>
                <w:color w:val="000000"/>
                <w:sz w:val="20"/>
                <w:szCs w:val="20"/>
              </w:rPr>
              <w:t>ook</w:t>
            </w:r>
          </w:p>
        </w:tc>
        <w:tc>
          <w:tcPr>
            <w:tcW w:w="1186" w:type="dxa"/>
            <w:shd w:val="clear" w:color="auto" w:fill="auto"/>
            <w:noWrap/>
            <w:hideMark/>
          </w:tcPr>
          <w:p w14:paraId="50832D68" w14:textId="77777777" w:rsidR="00F82642" w:rsidRPr="00D54949" w:rsidRDefault="00F82642" w:rsidP="00534E68">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32ML2</w:t>
            </w:r>
          </w:p>
        </w:tc>
        <w:tc>
          <w:tcPr>
            <w:tcW w:w="1084" w:type="dxa"/>
            <w:shd w:val="clear" w:color="auto" w:fill="auto"/>
            <w:hideMark/>
          </w:tcPr>
          <w:p w14:paraId="76E32D0C" w14:textId="024A1992" w:rsidR="001325BD" w:rsidRPr="00D54949" w:rsidRDefault="001325BD" w:rsidP="001325BD">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LAF0019</w:t>
            </w:r>
          </w:p>
          <w:p w14:paraId="04441201" w14:textId="12A0BE9E" w:rsidR="001325BD" w:rsidRPr="00D54949" w:rsidRDefault="001325BD" w:rsidP="001325BD">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LAF0020</w:t>
            </w:r>
          </w:p>
          <w:p w14:paraId="42736AE2" w14:textId="6A731EED" w:rsidR="001325BD" w:rsidRPr="00D54949" w:rsidRDefault="001325BD" w:rsidP="001325BD">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LAF0024</w:t>
            </w:r>
          </w:p>
          <w:p w14:paraId="60D8349E" w14:textId="289D4C22" w:rsidR="001325BD" w:rsidRPr="00D54949" w:rsidRDefault="001325BD" w:rsidP="001325BD">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LAF0033</w:t>
            </w:r>
          </w:p>
          <w:p w14:paraId="61678D67" w14:textId="35FBC859" w:rsidR="001325BD" w:rsidRPr="00D54949" w:rsidRDefault="001325BD" w:rsidP="001325BD">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LAF0053</w:t>
            </w:r>
          </w:p>
          <w:p w14:paraId="5CA899DC" w14:textId="42E2D871" w:rsidR="001325BD" w:rsidRPr="00D54949" w:rsidRDefault="001325BD" w:rsidP="001325BD">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LAF0072</w:t>
            </w:r>
          </w:p>
          <w:p w14:paraId="4B2366E9" w14:textId="715677FE" w:rsidR="001325BD" w:rsidRPr="00D54949" w:rsidRDefault="001325BD" w:rsidP="001325BD">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LAF0073</w:t>
            </w:r>
          </w:p>
          <w:p w14:paraId="282FD841" w14:textId="5A90A105" w:rsidR="001325BD" w:rsidRPr="00D54949" w:rsidRDefault="001325BD" w:rsidP="001325BD">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LAF0074</w:t>
            </w:r>
          </w:p>
          <w:p w14:paraId="4E8806C3" w14:textId="715EFF43" w:rsidR="001325BD" w:rsidRPr="00D54949" w:rsidRDefault="001325BD" w:rsidP="001325BD">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LAF0077</w:t>
            </w:r>
          </w:p>
          <w:p w14:paraId="537835D0" w14:textId="7B2F9D0F" w:rsidR="001325BD" w:rsidRPr="00D54949" w:rsidRDefault="001325BD" w:rsidP="001325BD">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LAF0078</w:t>
            </w:r>
          </w:p>
          <w:p w14:paraId="45B557A3" w14:textId="215401D7" w:rsidR="001325BD" w:rsidRPr="00D54949" w:rsidRDefault="001325BD" w:rsidP="001325BD">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LAF0086</w:t>
            </w:r>
          </w:p>
          <w:p w14:paraId="58EFD158" w14:textId="0799B834" w:rsidR="001325BD" w:rsidRPr="00D54949" w:rsidRDefault="001325BD" w:rsidP="001325BD">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LAF0104</w:t>
            </w:r>
          </w:p>
          <w:p w14:paraId="033F019A" w14:textId="71BCF843" w:rsidR="001325BD" w:rsidRPr="00D54949" w:rsidRDefault="001325BD" w:rsidP="001325BD">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LAF0125</w:t>
            </w:r>
          </w:p>
          <w:p w14:paraId="232D2240" w14:textId="4C1589BD" w:rsidR="001325BD" w:rsidRPr="00D54949" w:rsidRDefault="001325BD" w:rsidP="001325BD">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LAF0128</w:t>
            </w:r>
          </w:p>
          <w:p w14:paraId="1587B8A9" w14:textId="402E57DE" w:rsidR="001325BD" w:rsidRPr="00D54949" w:rsidRDefault="001325BD" w:rsidP="001325BD">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LAF0134</w:t>
            </w:r>
          </w:p>
          <w:p w14:paraId="12C3F9D9" w14:textId="29D268CB" w:rsidR="001325BD" w:rsidRPr="00D54949" w:rsidRDefault="001325BD" w:rsidP="001325BD">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LAF0143</w:t>
            </w:r>
          </w:p>
          <w:p w14:paraId="0354B421" w14:textId="2428177E" w:rsidR="001325BD" w:rsidRPr="00D54949" w:rsidRDefault="001325BD" w:rsidP="001325BD">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LAF0150</w:t>
            </w:r>
          </w:p>
          <w:p w14:paraId="638F159A" w14:textId="5756E363" w:rsidR="001325BD" w:rsidRPr="00D54949" w:rsidRDefault="001325BD" w:rsidP="001325BD">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LAF0152</w:t>
            </w:r>
          </w:p>
          <w:p w14:paraId="033C96F5" w14:textId="0A16EAD6" w:rsidR="001325BD" w:rsidRPr="00D54949" w:rsidRDefault="001325BD" w:rsidP="001325BD">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LAF0161</w:t>
            </w:r>
          </w:p>
          <w:p w14:paraId="5371C266" w14:textId="0977EBCF" w:rsidR="00F82642" w:rsidRPr="00D54949" w:rsidRDefault="001325BD" w:rsidP="001325BD">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LAF0162</w:t>
            </w:r>
          </w:p>
        </w:tc>
        <w:tc>
          <w:tcPr>
            <w:tcW w:w="1408" w:type="dxa"/>
          </w:tcPr>
          <w:p w14:paraId="1C67CB1E" w14:textId="70A4D0F9" w:rsidR="00F82642" w:rsidRPr="00D54949" w:rsidRDefault="001E3045" w:rsidP="00534E6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*This information is at SMU in the Traditional Technology Lab*</w:t>
            </w:r>
          </w:p>
        </w:tc>
        <w:tc>
          <w:tcPr>
            <w:tcW w:w="1542" w:type="dxa"/>
            <w:shd w:val="clear" w:color="auto" w:fill="auto"/>
            <w:hideMark/>
          </w:tcPr>
          <w:p w14:paraId="4E3BB82B" w14:textId="4119F8BA" w:rsidR="00F82642" w:rsidRPr="00D54949" w:rsidRDefault="00F82642" w:rsidP="00534E68">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Historic</w:t>
            </w:r>
          </w:p>
        </w:tc>
        <w:tc>
          <w:tcPr>
            <w:tcW w:w="1350" w:type="dxa"/>
            <w:shd w:val="clear" w:color="auto" w:fill="auto"/>
            <w:noWrap/>
            <w:hideMark/>
          </w:tcPr>
          <w:p w14:paraId="64151FC9" w14:textId="77777777" w:rsidR="00F82642" w:rsidRPr="00D54949" w:rsidRDefault="00F82642" w:rsidP="00534E68">
            <w:pPr>
              <w:spacing w:after="0" w:line="240" w:lineRule="auto"/>
              <w:rPr>
                <w:rFonts w:ascii="Times New Roman" w:eastAsia="Times New Roman" w:hAnsi="Times New Roman" w:cs="Times New Roman"/>
                <w:color w:val="000000"/>
                <w:sz w:val="20"/>
                <w:szCs w:val="20"/>
              </w:rPr>
            </w:pPr>
            <w:r w:rsidRPr="00D54949">
              <w:rPr>
                <w:rFonts w:ascii="Times New Roman" w:eastAsia="Times New Roman" w:hAnsi="Times New Roman" w:cs="Times New Roman"/>
                <w:color w:val="000000"/>
                <w:sz w:val="20"/>
                <w:szCs w:val="20"/>
              </w:rPr>
              <w:t>1845 - 1885</w:t>
            </w:r>
          </w:p>
        </w:tc>
      </w:tr>
    </w:tbl>
    <w:p w14:paraId="0E5EC09E" w14:textId="77777777" w:rsidR="00C934C9" w:rsidRDefault="00C934C9" w:rsidP="00D1354C">
      <w:pPr>
        <w:spacing w:after="0" w:line="480" w:lineRule="auto"/>
        <w:rPr>
          <w:rFonts w:ascii="Times New Roman" w:hAnsi="Times New Roman" w:cs="Times New Roman"/>
          <w:b/>
          <w:bCs/>
        </w:rPr>
      </w:pPr>
    </w:p>
    <w:p w14:paraId="5D285C3F" w14:textId="77777777" w:rsidR="00C934C9" w:rsidRDefault="00C934C9">
      <w:pPr>
        <w:rPr>
          <w:rFonts w:ascii="Times New Roman" w:hAnsi="Times New Roman" w:cs="Times New Roman"/>
          <w:b/>
          <w:bCs/>
        </w:rPr>
      </w:pPr>
      <w:r>
        <w:rPr>
          <w:rFonts w:ascii="Times New Roman" w:hAnsi="Times New Roman" w:cs="Times New Roman"/>
          <w:b/>
          <w:bCs/>
        </w:rPr>
        <w:br w:type="page"/>
      </w:r>
    </w:p>
    <w:p w14:paraId="136E425F" w14:textId="6410375A" w:rsidR="000A7989" w:rsidRDefault="00AC7948" w:rsidP="00D1354C">
      <w:pPr>
        <w:spacing w:after="0" w:line="480" w:lineRule="auto"/>
        <w:rPr>
          <w:rFonts w:ascii="Times New Roman" w:hAnsi="Times New Roman" w:cs="Times New Roman"/>
          <w:b/>
          <w:bCs/>
        </w:rPr>
      </w:pPr>
      <w:r>
        <w:rPr>
          <w:rFonts w:ascii="Times New Roman" w:hAnsi="Times New Roman" w:cs="Times New Roman"/>
          <w:b/>
          <w:bCs/>
        </w:rPr>
        <w:lastRenderedPageBreak/>
        <w:t>Results</w:t>
      </w:r>
    </w:p>
    <w:p w14:paraId="3217E03D" w14:textId="38F6CA84" w:rsidR="00573769" w:rsidRDefault="00816710" w:rsidP="00FD1530">
      <w:pPr>
        <w:spacing w:after="0" w:line="480" w:lineRule="auto"/>
        <w:rPr>
          <w:rFonts w:ascii="Times New Roman" w:hAnsi="Times New Roman" w:cs="Times New Roman"/>
        </w:rPr>
      </w:pPr>
      <w:r>
        <w:rPr>
          <w:rFonts w:ascii="Times New Roman" w:hAnsi="Times New Roman" w:cs="Times New Roman"/>
        </w:rPr>
        <w:tab/>
        <w:t>The one hundred samples</w:t>
      </w:r>
      <w:r w:rsidR="00786D9C">
        <w:rPr>
          <w:rFonts w:ascii="Times New Roman" w:hAnsi="Times New Roman" w:cs="Times New Roman"/>
        </w:rPr>
        <w:t xml:space="preserve"> </w:t>
      </w:r>
      <w:r w:rsidR="00D555FE">
        <w:rPr>
          <w:rFonts w:ascii="Times New Roman" w:hAnsi="Times New Roman" w:cs="Times New Roman"/>
        </w:rPr>
        <w:t xml:space="preserve">had the first derivative squared mass-specific low and high frequency magnetic susceptibilities expressed in terms of temperature graphed to </w:t>
      </w:r>
      <w:r w:rsidR="00FD1530">
        <w:rPr>
          <w:rFonts w:ascii="Times New Roman" w:hAnsi="Times New Roman" w:cs="Times New Roman"/>
        </w:rPr>
        <w:t>pinpoint the first positive or negative change indicating the maximum firing temperature. The Munsell colors were also tracked in a table</w:t>
      </w:r>
      <w:r w:rsidR="00793E2B">
        <w:rPr>
          <w:rFonts w:ascii="Times New Roman" w:hAnsi="Times New Roman" w:cs="Times New Roman"/>
        </w:rPr>
        <w:t>,</w:t>
      </w:r>
      <w:r w:rsidR="00FD1530">
        <w:rPr>
          <w:rFonts w:ascii="Times New Roman" w:hAnsi="Times New Roman" w:cs="Times New Roman"/>
        </w:rPr>
        <w:t xml:space="preserve"> and the first changes in color were noted. The estimation of maximum firing temperature proved to be particularly difficult on sherds that were smudged or blackened by the addition of organic material during the firing process</w:t>
      </w:r>
      <w:r w:rsidR="008A2864">
        <w:rPr>
          <w:rFonts w:ascii="Times New Roman" w:hAnsi="Times New Roman" w:cs="Times New Roman"/>
        </w:rPr>
        <w:t xml:space="preserve"> or with use</w:t>
      </w:r>
      <w:r w:rsidR="00FD1530">
        <w:rPr>
          <w:rFonts w:ascii="Times New Roman" w:hAnsi="Times New Roman" w:cs="Times New Roman"/>
        </w:rPr>
        <w:t xml:space="preserve">. The majority of sherds were fired at lower temperatures, before the temperature at which oxidation </w:t>
      </w:r>
      <w:r w:rsidR="008A2864">
        <w:rPr>
          <w:rFonts w:ascii="Times New Roman" w:hAnsi="Times New Roman" w:cs="Times New Roman"/>
        </w:rPr>
        <w:t>occurred</w:t>
      </w:r>
      <w:r w:rsidR="00FD1530">
        <w:rPr>
          <w:rFonts w:ascii="Times New Roman" w:hAnsi="Times New Roman" w:cs="Times New Roman"/>
        </w:rPr>
        <w:t xml:space="preserve">. This resulted in many of the graphs having </w:t>
      </w:r>
      <w:r w:rsidR="00B322A3">
        <w:rPr>
          <w:rFonts w:ascii="Times New Roman" w:hAnsi="Times New Roman" w:cs="Times New Roman"/>
        </w:rPr>
        <w:t xml:space="preserve">deviations at lower temperatures and then a significant spike between 700°C and 800°C. </w:t>
      </w:r>
      <w:r w:rsidR="00C345D0">
        <w:rPr>
          <w:rFonts w:ascii="Times New Roman" w:hAnsi="Times New Roman" w:cs="Times New Roman"/>
        </w:rPr>
        <w:t xml:space="preserve">Similarly, many of the </w:t>
      </w:r>
      <w:r w:rsidR="006507B2">
        <w:rPr>
          <w:rFonts w:ascii="Times New Roman" w:hAnsi="Times New Roman" w:cs="Times New Roman"/>
        </w:rPr>
        <w:t xml:space="preserve">samples experienced two distinct Munsell changes. The first tended to be from black or very dark gray to brown, and the second was brown or light brown to red. Like the magnetic susceptibility, the first significant Munsell change was interpreted as the maximum firing temperature while the second </w:t>
      </w:r>
      <w:r w:rsidR="00690089">
        <w:rPr>
          <w:rFonts w:ascii="Times New Roman" w:hAnsi="Times New Roman" w:cs="Times New Roman"/>
        </w:rPr>
        <w:t xml:space="preserve">likely </w:t>
      </w:r>
      <w:r w:rsidR="006507B2">
        <w:rPr>
          <w:rFonts w:ascii="Times New Roman" w:hAnsi="Times New Roman" w:cs="Times New Roman"/>
        </w:rPr>
        <w:t>resulted from the full oxidation of the clay</w:t>
      </w:r>
      <w:r w:rsidR="008A2864">
        <w:rPr>
          <w:rFonts w:ascii="Times New Roman" w:hAnsi="Times New Roman" w:cs="Times New Roman"/>
        </w:rPr>
        <w:t xml:space="preserve"> body</w:t>
      </w:r>
      <w:r w:rsidR="006507B2">
        <w:rPr>
          <w:rFonts w:ascii="Times New Roman" w:hAnsi="Times New Roman" w:cs="Times New Roman"/>
        </w:rPr>
        <w:t xml:space="preserve">. </w:t>
      </w:r>
    </w:p>
    <w:p w14:paraId="5A9CA3D8" w14:textId="1F4AB73D" w:rsidR="005549FC" w:rsidRDefault="005549FC" w:rsidP="00FD1530">
      <w:pPr>
        <w:spacing w:after="0" w:line="480" w:lineRule="auto"/>
        <w:rPr>
          <w:rFonts w:ascii="Times New Roman" w:hAnsi="Times New Roman" w:cs="Times New Roman"/>
        </w:rPr>
      </w:pPr>
      <w:r>
        <w:rPr>
          <w:rFonts w:ascii="Times New Roman" w:hAnsi="Times New Roman" w:cs="Times New Roman"/>
        </w:rPr>
        <w:tab/>
        <w:t xml:space="preserve">The following are </w:t>
      </w:r>
      <w:r w:rsidR="0082331E">
        <w:rPr>
          <w:rFonts w:ascii="Times New Roman" w:hAnsi="Times New Roman" w:cs="Times New Roman"/>
        </w:rPr>
        <w:t xml:space="preserve">the results of triangulation between high frequency first derivative squared magnetic susceptibility, low frequency first derivative squared magnetic susceptibility, and Munsell color change. </w:t>
      </w:r>
      <w:r w:rsidR="00A54C57">
        <w:rPr>
          <w:rFonts w:ascii="Times New Roman" w:hAnsi="Times New Roman" w:cs="Times New Roman"/>
        </w:rPr>
        <w:t xml:space="preserve">Samples where the magnetic susceptibility and the Munsell data were incompatible were not included in analysis. </w:t>
      </w:r>
      <w:r w:rsidR="000B659B">
        <w:rPr>
          <w:rFonts w:ascii="Times New Roman" w:hAnsi="Times New Roman" w:cs="Times New Roman"/>
        </w:rPr>
        <w:t>Additionally, estimates based solely on Munsell changes were analyzed.</w:t>
      </w:r>
      <w:r w:rsidR="00A54C57">
        <w:rPr>
          <w:rFonts w:ascii="Times New Roman" w:hAnsi="Times New Roman" w:cs="Times New Roman"/>
        </w:rPr>
        <w:t xml:space="preserve"> All samples were used in the Munsell only analysis.</w:t>
      </w:r>
      <w:r w:rsidR="000B659B">
        <w:rPr>
          <w:rFonts w:ascii="Times New Roman" w:hAnsi="Times New Roman" w:cs="Times New Roman"/>
        </w:rPr>
        <w:t xml:space="preserve"> Both wielded </w:t>
      </w:r>
      <w:r w:rsidR="00A54C57">
        <w:rPr>
          <w:rFonts w:ascii="Times New Roman" w:hAnsi="Times New Roman" w:cs="Times New Roman"/>
        </w:rPr>
        <w:t xml:space="preserve">similar results. </w:t>
      </w:r>
    </w:p>
    <w:p w14:paraId="461203FE" w14:textId="77777777" w:rsidR="000D19BF" w:rsidRDefault="000D19BF">
      <w:pPr>
        <w:rPr>
          <w:rFonts w:ascii="Times New Roman" w:hAnsi="Times New Roman" w:cs="Times New Roman"/>
          <w:i/>
          <w:iCs/>
        </w:rPr>
      </w:pPr>
      <w:r>
        <w:rPr>
          <w:rFonts w:ascii="Times New Roman" w:hAnsi="Times New Roman" w:cs="Times New Roman"/>
          <w:i/>
          <w:iCs/>
        </w:rPr>
        <w:br w:type="page"/>
      </w:r>
    </w:p>
    <w:p w14:paraId="3FF6F02C" w14:textId="77777777" w:rsidR="00CC3EEC" w:rsidRDefault="00FB22E5" w:rsidP="00FB22E5">
      <w:pPr>
        <w:spacing w:after="0" w:line="240" w:lineRule="auto"/>
        <w:rPr>
          <w:rFonts w:ascii="Times New Roman" w:hAnsi="Times New Roman" w:cs="Times New Roman"/>
        </w:rPr>
      </w:pPr>
      <w:r>
        <w:rPr>
          <w:rFonts w:ascii="Times New Roman" w:hAnsi="Times New Roman" w:cs="Times New Roman"/>
          <w:i/>
          <w:iCs/>
        </w:rPr>
        <w:lastRenderedPageBreak/>
        <w:t>Triangulation of Magnetic Susceptibility and Step-Wise Clay Oxidation Analysis</w:t>
      </w:r>
      <w:r w:rsidR="001E3045">
        <w:rPr>
          <w:rFonts w:ascii="Times New Roman" w:hAnsi="Times New Roman" w:cs="Times New Roman"/>
          <w:i/>
          <w:iCs/>
        </w:rPr>
        <w:t xml:space="preserve"> </w:t>
      </w:r>
    </w:p>
    <w:p w14:paraId="04A61A2E" w14:textId="3520A216" w:rsidR="00281F03" w:rsidRPr="001E3045" w:rsidRDefault="00CC3EEC" w:rsidP="00FB22E5">
      <w:pPr>
        <w:spacing w:after="0" w:line="240" w:lineRule="auto"/>
        <w:rPr>
          <w:rFonts w:ascii="Times New Roman" w:hAnsi="Times New Roman" w:cs="Times New Roman"/>
        </w:rPr>
      </w:pPr>
      <w:r w:rsidRPr="003E0007">
        <w:rPr>
          <w:rFonts w:ascii="Times New Roman" w:hAnsi="Times New Roman" w:cs="Times New Roman"/>
          <w:noProof/>
        </w:rPr>
        <mc:AlternateContent>
          <mc:Choice Requires="wps">
            <w:drawing>
              <wp:anchor distT="45720" distB="45720" distL="114300" distR="114300" simplePos="0" relativeHeight="251687936" behindDoc="0" locked="0" layoutInCell="1" allowOverlap="1" wp14:anchorId="2AE0CFD2" wp14:editId="15D9E38F">
                <wp:simplePos x="0" y="0"/>
                <wp:positionH relativeFrom="column">
                  <wp:posOffset>-95250</wp:posOffset>
                </wp:positionH>
                <wp:positionV relativeFrom="paragraph">
                  <wp:posOffset>131445</wp:posOffset>
                </wp:positionV>
                <wp:extent cx="3898900" cy="2921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0" cy="2921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3890F66" w14:textId="4089C176" w:rsidR="003E0007" w:rsidRPr="00CC3EEC" w:rsidRDefault="003E0007">
                            <w:pPr>
                              <w:rPr>
                                <w:rFonts w:ascii="Times New Roman" w:hAnsi="Times New Roman" w:cs="Times New Roman"/>
                                <w:sz w:val="20"/>
                                <w:szCs w:val="20"/>
                              </w:rPr>
                            </w:pPr>
                            <w:r w:rsidRPr="00CC3EEC">
                              <w:rPr>
                                <w:rFonts w:ascii="Times New Roman" w:hAnsi="Times New Roman" w:cs="Times New Roman"/>
                                <w:sz w:val="20"/>
                                <w:szCs w:val="20"/>
                              </w:rPr>
                              <w:t xml:space="preserve">Table 2: Lower Hidatsa </w:t>
                            </w:r>
                            <w:r w:rsidR="00582518">
                              <w:rPr>
                                <w:rFonts w:ascii="Times New Roman" w:hAnsi="Times New Roman" w:cs="Times New Roman"/>
                                <w:sz w:val="20"/>
                                <w:szCs w:val="20"/>
                              </w:rPr>
                              <w:t xml:space="preserve">32ME10 (A: </w:t>
                            </w:r>
                            <w:r w:rsidRPr="00CC3EEC">
                              <w:rPr>
                                <w:rFonts w:ascii="Times New Roman" w:hAnsi="Times New Roman" w:cs="Times New Roman"/>
                                <w:sz w:val="20"/>
                                <w:szCs w:val="20"/>
                              </w:rPr>
                              <w:t>Early Proto-Historic</w:t>
                            </w:r>
                            <w:r w:rsidR="00582518">
                              <w:rPr>
                                <w:rFonts w:ascii="Times New Roman" w:hAnsi="Times New Roman" w:cs="Times New Roman"/>
                                <w:sz w:val="20"/>
                                <w:szCs w:val="20"/>
                              </w:rPr>
                              <w:t>)</w:t>
                            </w:r>
                            <w:r w:rsidRPr="00CC3EEC">
                              <w:rPr>
                                <w:rFonts w:ascii="Times New Roman" w:hAnsi="Times New Roman" w:cs="Times New Roman"/>
                                <w:sz w:val="20"/>
                                <w:szCs w:val="20"/>
                              </w:rPr>
                              <w:t xml:space="preserve"> </w:t>
                            </w:r>
                            <w:r w:rsidR="00CC3EEC" w:rsidRPr="00CC3EEC">
                              <w:rPr>
                                <w:rFonts w:ascii="Times New Roman" w:hAnsi="Times New Roman" w:cs="Times New Roman"/>
                                <w:sz w:val="20"/>
                                <w:szCs w:val="20"/>
                              </w:rPr>
                              <w:t>data summarization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E0CFD2" id="_x0000_t202" coordsize="21600,21600" o:spt="202" path="m,l,21600r21600,l21600,xe">
                <v:stroke joinstyle="miter"/>
                <v:path gradientshapeok="t" o:connecttype="rect"/>
              </v:shapetype>
              <v:shape id="Text Box 2" o:spid="_x0000_s1026" type="#_x0000_t202" style="position:absolute;margin-left:-7.5pt;margin-top:10.35pt;width:307pt;height:23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yuNPQIAAMgEAAAOAAAAZHJzL2Uyb0RvYy54bWysVMlu2zAQvRfoPxC817JUt7EFy0HqIEWB&#10;dEGTfgBFkZYQicMOaUvu12dI2Y6TnlL0QpCzvHmzcXk5dC3bKXQNmIKnkylnykioGrMp+K/7m3dz&#10;zpwXphItGFXwvXL8cvX2zbK3ucqghrZSyAjEuLy3Ba+9t3mSOFmrTrgJWGVIqQE74emJm6RC0RN6&#10;1ybZdPox6QEriyCVcyS9HpV8FfG1VtJ/19opz9qCEzcfT4xnGc5ktRT5BoWtG3mgIf6BRScaQ0FP&#10;UNfCC7bF5i+orpEIDrSfSOgS0LqRKuZA2aTTF9nc1cKqmAsVx9lTmdz/g5Xfdj+QNVXBs/SCMyM6&#10;atK9Gjz7BAPLQn1663Iyu7Nk6AcSU59jrs7egnxwzMC6FmajrhChr5WoiF8aPJMz1xHHBZCy/woV&#10;hRFbDxFo0NiF4lE5GKFTn/an3gQqkoTv54v5YkoqSbpskaV0DyFEfvS26PxnBR0Ll4Ij9T6ii92t&#10;86Pp0SQEM3DTtC3JRd6aZwLCDJLIPhA+UPf7Vo3WP5WmkkWmQeAkbsp1i2ycKxp8onmcrghGDsFQ&#10;U8BX+h5cgreK4/xK/5NTjA/Gn/y7xgCOfQzLpkICO0FrUj2MzSO+o/2xFGMBQk/9UA5UuXAtodpT&#10;TxHG1aKvgC414B/OelqrgrvfW4GKs/aLoblYpLNZ2MP4mH24yOiB55ryXCOMJKiCe87G69rHGodk&#10;DFzR/OgmtvaJyYEsrUscjsNqh308f0erpw9o9QgAAP//AwBQSwMEFAAGAAgAAAAhAJVfFJTeAAAA&#10;CQEAAA8AAABkcnMvZG93bnJldi54bWxMj81OwzAQhO9IvIO1SNxauxVJScimQiCuIMqPxM1NtklE&#10;vI5itwlvz3Kix9kZzX5TbGfXqxONofOMsFoaUMSVrztuEN7fnha3oEK0XNveMyH8UIBteXlR2Lz2&#10;E7/SaRcbJSUccovQxjjkWoeqJWfD0g/E4h386GwUOTa6Hu0k5a7Xa2NS7WzH8qG1Az20VH3vjg7h&#10;4/nw9XljXppHlwyTn41ml2nE66v5/g5UpDn+h+EPX9ChFKa9P3IdVI+wWCWyJSKszQaUBJIsk8Me&#10;IU03oMtCny8ofwEAAP//AwBQSwECLQAUAAYACAAAACEAtoM4kv4AAADhAQAAEwAAAAAAAAAAAAAA&#10;AAAAAAAAW0NvbnRlbnRfVHlwZXNdLnhtbFBLAQItABQABgAIAAAAIQA4/SH/1gAAAJQBAAALAAAA&#10;AAAAAAAAAAAAAC8BAABfcmVscy8ucmVsc1BLAQItABQABgAIAAAAIQDB5yuNPQIAAMgEAAAOAAAA&#10;AAAAAAAAAAAAAC4CAABkcnMvZTJvRG9jLnhtbFBLAQItABQABgAIAAAAIQCVXxSU3gAAAAkBAAAP&#10;AAAAAAAAAAAAAAAAAJcEAABkcnMvZG93bnJldi54bWxQSwUGAAAAAAQABADzAAAAogUAAAAA&#10;" filled="f" stroked="f">
                <v:textbox>
                  <w:txbxContent>
                    <w:p w14:paraId="63890F66" w14:textId="4089C176" w:rsidR="003E0007" w:rsidRPr="00CC3EEC" w:rsidRDefault="003E0007">
                      <w:pPr>
                        <w:rPr>
                          <w:rFonts w:ascii="Times New Roman" w:hAnsi="Times New Roman" w:cs="Times New Roman"/>
                          <w:sz w:val="20"/>
                          <w:szCs w:val="20"/>
                        </w:rPr>
                      </w:pPr>
                      <w:r w:rsidRPr="00CC3EEC">
                        <w:rPr>
                          <w:rFonts w:ascii="Times New Roman" w:hAnsi="Times New Roman" w:cs="Times New Roman"/>
                          <w:sz w:val="20"/>
                          <w:szCs w:val="20"/>
                        </w:rPr>
                        <w:t xml:space="preserve">Table 2: Lower Hidatsa </w:t>
                      </w:r>
                      <w:r w:rsidR="00582518">
                        <w:rPr>
                          <w:rFonts w:ascii="Times New Roman" w:hAnsi="Times New Roman" w:cs="Times New Roman"/>
                          <w:sz w:val="20"/>
                          <w:szCs w:val="20"/>
                        </w:rPr>
                        <w:t xml:space="preserve">32ME10 (A: </w:t>
                      </w:r>
                      <w:r w:rsidRPr="00CC3EEC">
                        <w:rPr>
                          <w:rFonts w:ascii="Times New Roman" w:hAnsi="Times New Roman" w:cs="Times New Roman"/>
                          <w:sz w:val="20"/>
                          <w:szCs w:val="20"/>
                        </w:rPr>
                        <w:t>Early Proto-Historic</w:t>
                      </w:r>
                      <w:r w:rsidR="00582518">
                        <w:rPr>
                          <w:rFonts w:ascii="Times New Roman" w:hAnsi="Times New Roman" w:cs="Times New Roman"/>
                          <w:sz w:val="20"/>
                          <w:szCs w:val="20"/>
                        </w:rPr>
                        <w:t>)</w:t>
                      </w:r>
                      <w:r w:rsidRPr="00CC3EEC">
                        <w:rPr>
                          <w:rFonts w:ascii="Times New Roman" w:hAnsi="Times New Roman" w:cs="Times New Roman"/>
                          <w:sz w:val="20"/>
                          <w:szCs w:val="20"/>
                        </w:rPr>
                        <w:t xml:space="preserve"> </w:t>
                      </w:r>
                      <w:r w:rsidR="00CC3EEC" w:rsidRPr="00CC3EEC">
                        <w:rPr>
                          <w:rFonts w:ascii="Times New Roman" w:hAnsi="Times New Roman" w:cs="Times New Roman"/>
                          <w:sz w:val="20"/>
                          <w:szCs w:val="20"/>
                        </w:rPr>
                        <w:t>data summarization</w:t>
                      </w:r>
                    </w:p>
                  </w:txbxContent>
                </v:textbox>
              </v:shape>
            </w:pict>
          </mc:Fallback>
        </mc:AlternateContent>
      </w:r>
    </w:p>
    <w:p w14:paraId="2B621D22" w14:textId="2C3EDC8F" w:rsidR="00F139F1" w:rsidRDefault="00F139F1" w:rsidP="00FB22E5">
      <w:pPr>
        <w:spacing w:after="0" w:line="240" w:lineRule="auto"/>
        <w:rPr>
          <w:rFonts w:ascii="Times New Roman" w:hAnsi="Times New Roman" w:cs="Times New Roman"/>
        </w:rPr>
      </w:pPr>
    </w:p>
    <w:tbl>
      <w:tblPr>
        <w:tblW w:w="3746" w:type="dxa"/>
        <w:tblLook w:val="04A0" w:firstRow="1" w:lastRow="0" w:firstColumn="1" w:lastColumn="0" w:noHBand="0" w:noVBand="1"/>
      </w:tblPr>
      <w:tblGrid>
        <w:gridCol w:w="1781"/>
        <w:gridCol w:w="1965"/>
      </w:tblGrid>
      <w:tr w:rsidR="00DF30D1" w:rsidRPr="00DF30D1" w14:paraId="48A45453" w14:textId="77777777" w:rsidTr="000D19BF">
        <w:trPr>
          <w:trHeight w:val="255"/>
        </w:trPr>
        <w:tc>
          <w:tcPr>
            <w:tcW w:w="1747" w:type="dxa"/>
            <w:tcBorders>
              <w:top w:val="single" w:sz="4" w:space="0" w:color="auto"/>
              <w:left w:val="single" w:sz="4" w:space="0" w:color="auto"/>
              <w:bottom w:val="single" w:sz="4" w:space="0" w:color="auto"/>
            </w:tcBorders>
            <w:shd w:val="clear" w:color="auto" w:fill="auto"/>
            <w:noWrap/>
            <w:vAlign w:val="bottom"/>
            <w:hideMark/>
          </w:tcPr>
          <w:p w14:paraId="04B2686E" w14:textId="77777777" w:rsidR="00DF30D1" w:rsidRPr="00DF30D1" w:rsidRDefault="00DF30D1" w:rsidP="005C5EE5">
            <w:pPr>
              <w:spacing w:after="0" w:line="240" w:lineRule="auto"/>
              <w:rPr>
                <w:rFonts w:ascii="Times New Roman" w:eastAsia="Times New Roman" w:hAnsi="Times New Roman" w:cs="Times New Roman"/>
                <w:color w:val="000000"/>
                <w:sz w:val="20"/>
                <w:szCs w:val="20"/>
              </w:rPr>
            </w:pPr>
            <w:r w:rsidRPr="00DF30D1">
              <w:rPr>
                <w:rFonts w:ascii="Times New Roman" w:eastAsia="Times New Roman" w:hAnsi="Times New Roman" w:cs="Times New Roman"/>
                <w:color w:val="000000"/>
                <w:sz w:val="20"/>
                <w:szCs w:val="20"/>
              </w:rPr>
              <w:t>Lower Hidatsa (A)</w:t>
            </w:r>
          </w:p>
        </w:tc>
        <w:tc>
          <w:tcPr>
            <w:tcW w:w="1927" w:type="dxa"/>
            <w:tcBorders>
              <w:top w:val="single" w:sz="4" w:space="0" w:color="auto"/>
              <w:bottom w:val="single" w:sz="4" w:space="0" w:color="auto"/>
              <w:right w:val="single" w:sz="4" w:space="0" w:color="auto"/>
            </w:tcBorders>
            <w:shd w:val="clear" w:color="auto" w:fill="auto"/>
            <w:noWrap/>
            <w:vAlign w:val="bottom"/>
            <w:hideMark/>
          </w:tcPr>
          <w:p w14:paraId="4B5CF809" w14:textId="77777777" w:rsidR="00DF30D1" w:rsidRPr="00DF30D1" w:rsidRDefault="00DF30D1" w:rsidP="005C5EE5">
            <w:pPr>
              <w:spacing w:after="0" w:line="240" w:lineRule="auto"/>
              <w:rPr>
                <w:rFonts w:ascii="Times New Roman" w:eastAsia="Times New Roman" w:hAnsi="Times New Roman" w:cs="Times New Roman"/>
                <w:color w:val="000000"/>
                <w:sz w:val="20"/>
                <w:szCs w:val="20"/>
              </w:rPr>
            </w:pPr>
            <w:r w:rsidRPr="00DF30D1">
              <w:rPr>
                <w:rFonts w:ascii="Times New Roman" w:eastAsia="Times New Roman" w:hAnsi="Times New Roman" w:cs="Times New Roman"/>
                <w:color w:val="000000"/>
                <w:sz w:val="20"/>
                <w:szCs w:val="20"/>
              </w:rPr>
              <w:t> </w:t>
            </w:r>
          </w:p>
        </w:tc>
      </w:tr>
      <w:tr w:rsidR="00DF30D1" w:rsidRPr="00DF30D1" w14:paraId="69CF1C16" w14:textId="77777777" w:rsidTr="000D19BF">
        <w:trPr>
          <w:trHeight w:val="255"/>
        </w:trPr>
        <w:tc>
          <w:tcPr>
            <w:tcW w:w="1747" w:type="dxa"/>
            <w:tcBorders>
              <w:top w:val="nil"/>
              <w:left w:val="single" w:sz="4" w:space="0" w:color="auto"/>
              <w:bottom w:val="single" w:sz="4" w:space="0" w:color="auto"/>
              <w:right w:val="single" w:sz="4" w:space="0" w:color="auto"/>
            </w:tcBorders>
            <w:shd w:val="clear" w:color="auto" w:fill="auto"/>
            <w:noWrap/>
            <w:vAlign w:val="bottom"/>
            <w:hideMark/>
          </w:tcPr>
          <w:p w14:paraId="6343D2EF" w14:textId="77777777" w:rsidR="00DF30D1" w:rsidRPr="00DF30D1" w:rsidRDefault="00DF30D1" w:rsidP="005C5EE5">
            <w:pPr>
              <w:spacing w:after="0" w:line="240" w:lineRule="auto"/>
              <w:rPr>
                <w:rFonts w:ascii="Times New Roman" w:eastAsia="Times New Roman" w:hAnsi="Times New Roman" w:cs="Times New Roman"/>
                <w:color w:val="000000"/>
                <w:sz w:val="20"/>
                <w:szCs w:val="20"/>
              </w:rPr>
            </w:pPr>
            <w:r w:rsidRPr="00DF30D1">
              <w:rPr>
                <w:rFonts w:ascii="Times New Roman" w:eastAsia="Times New Roman" w:hAnsi="Times New Roman" w:cs="Times New Roman"/>
                <w:color w:val="000000"/>
                <w:sz w:val="20"/>
                <w:szCs w:val="20"/>
              </w:rPr>
              <w:t>Mode</w:t>
            </w:r>
          </w:p>
        </w:tc>
        <w:tc>
          <w:tcPr>
            <w:tcW w:w="1927" w:type="dxa"/>
            <w:tcBorders>
              <w:top w:val="nil"/>
              <w:left w:val="nil"/>
              <w:bottom w:val="single" w:sz="4" w:space="0" w:color="auto"/>
              <w:right w:val="single" w:sz="4" w:space="0" w:color="auto"/>
            </w:tcBorders>
            <w:shd w:val="clear" w:color="auto" w:fill="auto"/>
            <w:noWrap/>
            <w:vAlign w:val="bottom"/>
            <w:hideMark/>
          </w:tcPr>
          <w:p w14:paraId="3C001269" w14:textId="77777777" w:rsidR="00DF30D1" w:rsidRPr="00DF30D1" w:rsidRDefault="00DF30D1" w:rsidP="005C5EE5">
            <w:pPr>
              <w:spacing w:after="0" w:line="240" w:lineRule="auto"/>
              <w:rPr>
                <w:rFonts w:ascii="Times New Roman" w:eastAsia="Times New Roman" w:hAnsi="Times New Roman" w:cs="Times New Roman"/>
                <w:color w:val="000000"/>
                <w:sz w:val="20"/>
                <w:szCs w:val="20"/>
              </w:rPr>
            </w:pPr>
            <w:r w:rsidRPr="00DF30D1">
              <w:rPr>
                <w:rFonts w:ascii="Times New Roman" w:eastAsia="Times New Roman" w:hAnsi="Times New Roman" w:cs="Times New Roman"/>
                <w:color w:val="000000"/>
                <w:sz w:val="20"/>
                <w:szCs w:val="20"/>
              </w:rPr>
              <w:t>between 300 and 400</w:t>
            </w:r>
          </w:p>
        </w:tc>
      </w:tr>
      <w:tr w:rsidR="00DF30D1" w:rsidRPr="00DF30D1" w14:paraId="396970FB" w14:textId="77777777" w:rsidTr="000D19BF">
        <w:trPr>
          <w:trHeight w:val="255"/>
        </w:trPr>
        <w:tc>
          <w:tcPr>
            <w:tcW w:w="1747" w:type="dxa"/>
            <w:tcBorders>
              <w:top w:val="nil"/>
              <w:left w:val="single" w:sz="4" w:space="0" w:color="auto"/>
              <w:bottom w:val="single" w:sz="4" w:space="0" w:color="auto"/>
              <w:right w:val="single" w:sz="4" w:space="0" w:color="auto"/>
            </w:tcBorders>
            <w:shd w:val="clear" w:color="auto" w:fill="auto"/>
            <w:noWrap/>
            <w:vAlign w:val="bottom"/>
            <w:hideMark/>
          </w:tcPr>
          <w:p w14:paraId="49755EF2" w14:textId="77777777" w:rsidR="00DF30D1" w:rsidRPr="00DF30D1" w:rsidRDefault="00DF30D1" w:rsidP="005C5EE5">
            <w:pPr>
              <w:spacing w:after="0" w:line="240" w:lineRule="auto"/>
              <w:rPr>
                <w:rFonts w:ascii="Times New Roman" w:eastAsia="Times New Roman" w:hAnsi="Times New Roman" w:cs="Times New Roman"/>
                <w:color w:val="000000"/>
                <w:sz w:val="20"/>
                <w:szCs w:val="20"/>
              </w:rPr>
            </w:pPr>
            <w:r w:rsidRPr="00DF30D1">
              <w:rPr>
                <w:rFonts w:ascii="Times New Roman" w:eastAsia="Times New Roman" w:hAnsi="Times New Roman" w:cs="Times New Roman"/>
                <w:color w:val="000000"/>
                <w:sz w:val="20"/>
                <w:szCs w:val="20"/>
              </w:rPr>
              <w:t>Median</w:t>
            </w:r>
          </w:p>
        </w:tc>
        <w:tc>
          <w:tcPr>
            <w:tcW w:w="1927" w:type="dxa"/>
            <w:tcBorders>
              <w:top w:val="nil"/>
              <w:left w:val="nil"/>
              <w:bottom w:val="single" w:sz="4" w:space="0" w:color="auto"/>
              <w:right w:val="single" w:sz="4" w:space="0" w:color="auto"/>
            </w:tcBorders>
            <w:shd w:val="clear" w:color="auto" w:fill="auto"/>
            <w:noWrap/>
            <w:vAlign w:val="bottom"/>
            <w:hideMark/>
          </w:tcPr>
          <w:p w14:paraId="36C8336B" w14:textId="77777777" w:rsidR="00DF30D1" w:rsidRPr="00DF30D1" w:rsidRDefault="00DF30D1" w:rsidP="005C5EE5">
            <w:pPr>
              <w:spacing w:after="0" w:line="240" w:lineRule="auto"/>
              <w:rPr>
                <w:rFonts w:ascii="Times New Roman" w:eastAsia="Times New Roman" w:hAnsi="Times New Roman" w:cs="Times New Roman"/>
                <w:color w:val="000000"/>
                <w:sz w:val="20"/>
                <w:szCs w:val="20"/>
              </w:rPr>
            </w:pPr>
            <w:r w:rsidRPr="00DF30D1">
              <w:rPr>
                <w:rFonts w:ascii="Times New Roman" w:eastAsia="Times New Roman" w:hAnsi="Times New Roman" w:cs="Times New Roman"/>
                <w:color w:val="000000"/>
                <w:sz w:val="20"/>
                <w:szCs w:val="20"/>
              </w:rPr>
              <w:t>between 300 and 400</w:t>
            </w:r>
          </w:p>
        </w:tc>
      </w:tr>
      <w:tr w:rsidR="00DF30D1" w:rsidRPr="00DF30D1" w14:paraId="38BEDFD3" w14:textId="77777777" w:rsidTr="000D19BF">
        <w:trPr>
          <w:trHeight w:val="255"/>
        </w:trPr>
        <w:tc>
          <w:tcPr>
            <w:tcW w:w="1747" w:type="dxa"/>
            <w:tcBorders>
              <w:top w:val="nil"/>
              <w:left w:val="single" w:sz="4" w:space="0" w:color="auto"/>
              <w:bottom w:val="single" w:sz="4" w:space="0" w:color="auto"/>
              <w:right w:val="single" w:sz="4" w:space="0" w:color="auto"/>
            </w:tcBorders>
            <w:shd w:val="clear" w:color="auto" w:fill="auto"/>
            <w:noWrap/>
            <w:vAlign w:val="bottom"/>
            <w:hideMark/>
          </w:tcPr>
          <w:p w14:paraId="1D20103F" w14:textId="77777777" w:rsidR="00DF30D1" w:rsidRPr="00DF30D1" w:rsidRDefault="00DF30D1" w:rsidP="005C5EE5">
            <w:pPr>
              <w:spacing w:after="0" w:line="240" w:lineRule="auto"/>
              <w:rPr>
                <w:rFonts w:ascii="Times New Roman" w:eastAsia="Times New Roman" w:hAnsi="Times New Roman" w:cs="Times New Roman"/>
                <w:color w:val="000000"/>
                <w:sz w:val="20"/>
                <w:szCs w:val="20"/>
              </w:rPr>
            </w:pPr>
            <w:r w:rsidRPr="00DF30D1">
              <w:rPr>
                <w:rFonts w:ascii="Times New Roman" w:eastAsia="Times New Roman" w:hAnsi="Times New Roman" w:cs="Times New Roman"/>
                <w:color w:val="000000"/>
                <w:sz w:val="20"/>
                <w:szCs w:val="20"/>
              </w:rPr>
              <w:t>Maximum</w:t>
            </w:r>
          </w:p>
        </w:tc>
        <w:tc>
          <w:tcPr>
            <w:tcW w:w="1927" w:type="dxa"/>
            <w:tcBorders>
              <w:top w:val="nil"/>
              <w:left w:val="nil"/>
              <w:bottom w:val="single" w:sz="4" w:space="0" w:color="auto"/>
              <w:right w:val="single" w:sz="4" w:space="0" w:color="auto"/>
            </w:tcBorders>
            <w:shd w:val="clear" w:color="auto" w:fill="auto"/>
            <w:noWrap/>
            <w:vAlign w:val="bottom"/>
            <w:hideMark/>
          </w:tcPr>
          <w:p w14:paraId="721C0A2A" w14:textId="77777777" w:rsidR="00DF30D1" w:rsidRPr="00DF30D1" w:rsidRDefault="00DF30D1" w:rsidP="005C5EE5">
            <w:pPr>
              <w:spacing w:after="0" w:line="240" w:lineRule="auto"/>
              <w:rPr>
                <w:rFonts w:ascii="Times New Roman" w:eastAsia="Times New Roman" w:hAnsi="Times New Roman" w:cs="Times New Roman"/>
                <w:color w:val="000000"/>
                <w:sz w:val="20"/>
                <w:szCs w:val="20"/>
              </w:rPr>
            </w:pPr>
            <w:r w:rsidRPr="00DF30D1">
              <w:rPr>
                <w:rFonts w:ascii="Times New Roman" w:eastAsia="Times New Roman" w:hAnsi="Times New Roman" w:cs="Times New Roman"/>
                <w:color w:val="000000"/>
                <w:sz w:val="20"/>
                <w:szCs w:val="20"/>
              </w:rPr>
              <w:t>600</w:t>
            </w:r>
          </w:p>
        </w:tc>
      </w:tr>
      <w:tr w:rsidR="00DF30D1" w:rsidRPr="00DF30D1" w14:paraId="71B373E4" w14:textId="77777777" w:rsidTr="000D19BF">
        <w:trPr>
          <w:trHeight w:val="255"/>
        </w:trPr>
        <w:tc>
          <w:tcPr>
            <w:tcW w:w="1747" w:type="dxa"/>
            <w:tcBorders>
              <w:top w:val="nil"/>
              <w:left w:val="single" w:sz="4" w:space="0" w:color="auto"/>
              <w:bottom w:val="single" w:sz="4" w:space="0" w:color="auto"/>
              <w:right w:val="single" w:sz="4" w:space="0" w:color="auto"/>
            </w:tcBorders>
            <w:shd w:val="clear" w:color="auto" w:fill="auto"/>
            <w:noWrap/>
            <w:vAlign w:val="bottom"/>
            <w:hideMark/>
          </w:tcPr>
          <w:p w14:paraId="0D9D7128" w14:textId="77777777" w:rsidR="00DF30D1" w:rsidRPr="00DF30D1" w:rsidRDefault="00DF30D1" w:rsidP="005C5EE5">
            <w:pPr>
              <w:spacing w:after="0" w:line="240" w:lineRule="auto"/>
              <w:rPr>
                <w:rFonts w:ascii="Times New Roman" w:eastAsia="Times New Roman" w:hAnsi="Times New Roman" w:cs="Times New Roman"/>
                <w:color w:val="000000"/>
                <w:sz w:val="20"/>
                <w:szCs w:val="20"/>
              </w:rPr>
            </w:pPr>
            <w:r w:rsidRPr="00DF30D1">
              <w:rPr>
                <w:rFonts w:ascii="Times New Roman" w:eastAsia="Times New Roman" w:hAnsi="Times New Roman" w:cs="Times New Roman"/>
                <w:color w:val="000000"/>
                <w:sz w:val="20"/>
                <w:szCs w:val="20"/>
              </w:rPr>
              <w:t>Minimum</w:t>
            </w:r>
          </w:p>
        </w:tc>
        <w:tc>
          <w:tcPr>
            <w:tcW w:w="1927" w:type="dxa"/>
            <w:tcBorders>
              <w:top w:val="nil"/>
              <w:left w:val="nil"/>
              <w:bottom w:val="single" w:sz="4" w:space="0" w:color="auto"/>
              <w:right w:val="single" w:sz="4" w:space="0" w:color="auto"/>
            </w:tcBorders>
            <w:shd w:val="clear" w:color="auto" w:fill="auto"/>
            <w:noWrap/>
            <w:vAlign w:val="bottom"/>
            <w:hideMark/>
          </w:tcPr>
          <w:p w14:paraId="6C0AB44A" w14:textId="77777777" w:rsidR="00DF30D1" w:rsidRPr="00DF30D1" w:rsidRDefault="00DF30D1" w:rsidP="005C5EE5">
            <w:pPr>
              <w:spacing w:after="0" w:line="240" w:lineRule="auto"/>
              <w:rPr>
                <w:rFonts w:ascii="Times New Roman" w:eastAsia="Times New Roman" w:hAnsi="Times New Roman" w:cs="Times New Roman"/>
                <w:color w:val="000000"/>
                <w:sz w:val="20"/>
                <w:szCs w:val="20"/>
              </w:rPr>
            </w:pPr>
            <w:r w:rsidRPr="00DF30D1">
              <w:rPr>
                <w:rFonts w:ascii="Times New Roman" w:eastAsia="Times New Roman" w:hAnsi="Times New Roman" w:cs="Times New Roman"/>
                <w:color w:val="000000"/>
                <w:sz w:val="20"/>
                <w:szCs w:val="20"/>
              </w:rPr>
              <w:t>200</w:t>
            </w:r>
          </w:p>
        </w:tc>
      </w:tr>
      <w:tr w:rsidR="00DF30D1" w:rsidRPr="00DF30D1" w14:paraId="73A50953" w14:textId="77777777" w:rsidTr="000D19BF">
        <w:trPr>
          <w:trHeight w:val="255"/>
        </w:trPr>
        <w:tc>
          <w:tcPr>
            <w:tcW w:w="1747" w:type="dxa"/>
            <w:tcBorders>
              <w:top w:val="nil"/>
              <w:left w:val="single" w:sz="4" w:space="0" w:color="auto"/>
              <w:bottom w:val="single" w:sz="4" w:space="0" w:color="auto"/>
              <w:right w:val="single" w:sz="4" w:space="0" w:color="auto"/>
            </w:tcBorders>
            <w:shd w:val="clear" w:color="auto" w:fill="auto"/>
            <w:noWrap/>
            <w:vAlign w:val="bottom"/>
            <w:hideMark/>
          </w:tcPr>
          <w:p w14:paraId="0C71D928" w14:textId="77777777" w:rsidR="00DF30D1" w:rsidRPr="00DF30D1" w:rsidRDefault="00DF30D1" w:rsidP="005C5EE5">
            <w:pPr>
              <w:spacing w:after="0" w:line="240" w:lineRule="auto"/>
              <w:rPr>
                <w:rFonts w:ascii="Times New Roman" w:eastAsia="Times New Roman" w:hAnsi="Times New Roman" w:cs="Times New Roman"/>
                <w:color w:val="000000"/>
                <w:sz w:val="20"/>
                <w:szCs w:val="20"/>
              </w:rPr>
            </w:pPr>
            <w:r w:rsidRPr="00DF30D1">
              <w:rPr>
                <w:rFonts w:ascii="Times New Roman" w:eastAsia="Times New Roman" w:hAnsi="Times New Roman" w:cs="Times New Roman"/>
                <w:color w:val="000000"/>
                <w:sz w:val="20"/>
                <w:szCs w:val="20"/>
              </w:rPr>
              <w:t>Range</w:t>
            </w:r>
          </w:p>
        </w:tc>
        <w:tc>
          <w:tcPr>
            <w:tcW w:w="1927" w:type="dxa"/>
            <w:tcBorders>
              <w:top w:val="nil"/>
              <w:left w:val="nil"/>
              <w:bottom w:val="single" w:sz="4" w:space="0" w:color="auto"/>
              <w:right w:val="single" w:sz="4" w:space="0" w:color="auto"/>
            </w:tcBorders>
            <w:shd w:val="clear" w:color="auto" w:fill="auto"/>
            <w:noWrap/>
            <w:vAlign w:val="bottom"/>
            <w:hideMark/>
          </w:tcPr>
          <w:p w14:paraId="06A49998" w14:textId="77777777" w:rsidR="00DF30D1" w:rsidRPr="00DF30D1" w:rsidRDefault="00DF30D1" w:rsidP="005C5EE5">
            <w:pPr>
              <w:spacing w:after="0" w:line="240" w:lineRule="auto"/>
              <w:rPr>
                <w:rFonts w:ascii="Times New Roman" w:eastAsia="Times New Roman" w:hAnsi="Times New Roman" w:cs="Times New Roman"/>
                <w:color w:val="000000"/>
                <w:sz w:val="20"/>
                <w:szCs w:val="20"/>
              </w:rPr>
            </w:pPr>
            <w:r w:rsidRPr="00DF30D1">
              <w:rPr>
                <w:rFonts w:ascii="Times New Roman" w:eastAsia="Times New Roman" w:hAnsi="Times New Roman" w:cs="Times New Roman"/>
                <w:color w:val="000000"/>
                <w:sz w:val="20"/>
                <w:szCs w:val="20"/>
              </w:rPr>
              <w:t>400</w:t>
            </w:r>
          </w:p>
        </w:tc>
      </w:tr>
      <w:tr w:rsidR="00DF30D1" w:rsidRPr="00DF30D1" w14:paraId="3C0BD8B6" w14:textId="77777777" w:rsidTr="000D19BF">
        <w:trPr>
          <w:trHeight w:val="255"/>
        </w:trPr>
        <w:tc>
          <w:tcPr>
            <w:tcW w:w="1747" w:type="dxa"/>
            <w:tcBorders>
              <w:top w:val="nil"/>
              <w:left w:val="single" w:sz="4" w:space="0" w:color="auto"/>
              <w:bottom w:val="single" w:sz="4" w:space="0" w:color="auto"/>
              <w:right w:val="single" w:sz="4" w:space="0" w:color="auto"/>
            </w:tcBorders>
            <w:shd w:val="clear" w:color="auto" w:fill="auto"/>
            <w:noWrap/>
            <w:vAlign w:val="bottom"/>
            <w:hideMark/>
          </w:tcPr>
          <w:p w14:paraId="1D639C55" w14:textId="77777777" w:rsidR="00DF30D1" w:rsidRPr="00DF30D1" w:rsidRDefault="00DF30D1" w:rsidP="005C5EE5">
            <w:pPr>
              <w:spacing w:after="0" w:line="240" w:lineRule="auto"/>
              <w:rPr>
                <w:rFonts w:ascii="Times New Roman" w:eastAsia="Times New Roman" w:hAnsi="Times New Roman" w:cs="Times New Roman"/>
                <w:color w:val="000000"/>
                <w:sz w:val="20"/>
                <w:szCs w:val="20"/>
              </w:rPr>
            </w:pPr>
            <w:r w:rsidRPr="00DF30D1">
              <w:rPr>
                <w:rFonts w:ascii="Times New Roman" w:eastAsia="Times New Roman" w:hAnsi="Times New Roman" w:cs="Times New Roman"/>
                <w:color w:val="000000"/>
                <w:sz w:val="20"/>
                <w:szCs w:val="20"/>
              </w:rPr>
              <w:t>Approx. Average*</w:t>
            </w:r>
          </w:p>
        </w:tc>
        <w:tc>
          <w:tcPr>
            <w:tcW w:w="1927" w:type="dxa"/>
            <w:tcBorders>
              <w:top w:val="nil"/>
              <w:left w:val="nil"/>
              <w:bottom w:val="single" w:sz="4" w:space="0" w:color="auto"/>
              <w:right w:val="single" w:sz="4" w:space="0" w:color="auto"/>
            </w:tcBorders>
            <w:shd w:val="clear" w:color="auto" w:fill="auto"/>
            <w:noWrap/>
            <w:vAlign w:val="bottom"/>
            <w:hideMark/>
          </w:tcPr>
          <w:p w14:paraId="11712101" w14:textId="77777777" w:rsidR="00DF30D1" w:rsidRPr="00DF30D1" w:rsidRDefault="00DF30D1" w:rsidP="005C5EE5">
            <w:pPr>
              <w:spacing w:after="0" w:line="240" w:lineRule="auto"/>
              <w:rPr>
                <w:rFonts w:ascii="Times New Roman" w:eastAsia="Times New Roman" w:hAnsi="Times New Roman" w:cs="Times New Roman"/>
                <w:color w:val="000000"/>
                <w:sz w:val="20"/>
                <w:szCs w:val="20"/>
              </w:rPr>
            </w:pPr>
            <w:r w:rsidRPr="00DF30D1">
              <w:rPr>
                <w:rFonts w:ascii="Times New Roman" w:eastAsia="Times New Roman" w:hAnsi="Times New Roman" w:cs="Times New Roman"/>
                <w:color w:val="000000"/>
                <w:sz w:val="20"/>
                <w:szCs w:val="20"/>
              </w:rPr>
              <w:t>383.3</w:t>
            </w:r>
          </w:p>
        </w:tc>
      </w:tr>
    </w:tbl>
    <w:tbl>
      <w:tblPr>
        <w:tblpPr w:leftFromText="180" w:rightFromText="180" w:vertAnchor="text" w:horzAnchor="margin" w:tblpY="4371"/>
        <w:tblW w:w="3746" w:type="dxa"/>
        <w:tblLook w:val="04A0" w:firstRow="1" w:lastRow="0" w:firstColumn="1" w:lastColumn="0" w:noHBand="0" w:noVBand="1"/>
      </w:tblPr>
      <w:tblGrid>
        <w:gridCol w:w="1813"/>
        <w:gridCol w:w="1933"/>
      </w:tblGrid>
      <w:tr w:rsidR="000D19BF" w:rsidRPr="00481023" w14:paraId="45674CB7" w14:textId="77777777" w:rsidTr="000D19BF">
        <w:trPr>
          <w:trHeight w:val="255"/>
        </w:trPr>
        <w:tc>
          <w:tcPr>
            <w:tcW w:w="1813" w:type="dxa"/>
            <w:tcBorders>
              <w:top w:val="single" w:sz="4" w:space="0" w:color="auto"/>
              <w:left w:val="single" w:sz="4" w:space="0" w:color="auto"/>
              <w:bottom w:val="single" w:sz="4" w:space="0" w:color="auto"/>
            </w:tcBorders>
            <w:shd w:val="clear" w:color="auto" w:fill="auto"/>
            <w:noWrap/>
            <w:vAlign w:val="bottom"/>
            <w:hideMark/>
          </w:tcPr>
          <w:p w14:paraId="216275D3" w14:textId="77777777" w:rsidR="000D19BF" w:rsidRPr="00481023" w:rsidRDefault="000D19BF" w:rsidP="000D19BF">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Lower Hidatsa (B)</w:t>
            </w:r>
          </w:p>
        </w:tc>
        <w:tc>
          <w:tcPr>
            <w:tcW w:w="1933" w:type="dxa"/>
            <w:tcBorders>
              <w:top w:val="single" w:sz="4" w:space="0" w:color="auto"/>
              <w:bottom w:val="single" w:sz="4" w:space="0" w:color="auto"/>
              <w:right w:val="single" w:sz="4" w:space="0" w:color="auto"/>
            </w:tcBorders>
            <w:shd w:val="clear" w:color="auto" w:fill="auto"/>
            <w:noWrap/>
            <w:vAlign w:val="bottom"/>
            <w:hideMark/>
          </w:tcPr>
          <w:p w14:paraId="594EF704" w14:textId="77777777" w:rsidR="000D19BF" w:rsidRPr="00481023" w:rsidRDefault="000D19BF" w:rsidP="000D19BF">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 </w:t>
            </w:r>
          </w:p>
        </w:tc>
      </w:tr>
      <w:tr w:rsidR="000D19BF" w:rsidRPr="00481023" w14:paraId="3433ED64" w14:textId="77777777" w:rsidTr="000D19BF">
        <w:trPr>
          <w:trHeight w:val="255"/>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26F6D06A" w14:textId="77777777" w:rsidR="000D19BF" w:rsidRPr="00481023" w:rsidRDefault="000D19BF" w:rsidP="000D19BF">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Mode</w:t>
            </w:r>
          </w:p>
        </w:tc>
        <w:tc>
          <w:tcPr>
            <w:tcW w:w="1933" w:type="dxa"/>
            <w:tcBorders>
              <w:top w:val="nil"/>
              <w:left w:val="nil"/>
              <w:bottom w:val="single" w:sz="4" w:space="0" w:color="auto"/>
              <w:right w:val="single" w:sz="4" w:space="0" w:color="auto"/>
            </w:tcBorders>
            <w:shd w:val="clear" w:color="auto" w:fill="auto"/>
            <w:noWrap/>
            <w:vAlign w:val="bottom"/>
            <w:hideMark/>
          </w:tcPr>
          <w:p w14:paraId="65A6345E" w14:textId="77777777" w:rsidR="000D19BF" w:rsidRPr="00481023" w:rsidRDefault="000D19BF" w:rsidP="000D19BF">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between 300 and 400</w:t>
            </w:r>
          </w:p>
        </w:tc>
      </w:tr>
      <w:tr w:rsidR="000D19BF" w:rsidRPr="00481023" w14:paraId="4C633C47" w14:textId="77777777" w:rsidTr="000D19BF">
        <w:trPr>
          <w:trHeight w:val="255"/>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4726D6BE" w14:textId="77777777" w:rsidR="000D19BF" w:rsidRPr="00481023" w:rsidRDefault="000D19BF" w:rsidP="000D19BF">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Median</w:t>
            </w:r>
          </w:p>
        </w:tc>
        <w:tc>
          <w:tcPr>
            <w:tcW w:w="1933" w:type="dxa"/>
            <w:tcBorders>
              <w:top w:val="nil"/>
              <w:left w:val="nil"/>
              <w:bottom w:val="single" w:sz="4" w:space="0" w:color="auto"/>
              <w:right w:val="single" w:sz="4" w:space="0" w:color="auto"/>
            </w:tcBorders>
            <w:shd w:val="clear" w:color="auto" w:fill="auto"/>
            <w:noWrap/>
            <w:vAlign w:val="bottom"/>
            <w:hideMark/>
          </w:tcPr>
          <w:p w14:paraId="38090074" w14:textId="77777777" w:rsidR="000D19BF" w:rsidRPr="00481023" w:rsidRDefault="000D19BF" w:rsidP="000D19BF">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between 300 and 400</w:t>
            </w:r>
          </w:p>
        </w:tc>
      </w:tr>
      <w:tr w:rsidR="000D19BF" w:rsidRPr="00481023" w14:paraId="1C0BC051" w14:textId="77777777" w:rsidTr="000D19BF">
        <w:trPr>
          <w:trHeight w:val="255"/>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160C5D57" w14:textId="77777777" w:rsidR="000D19BF" w:rsidRPr="00481023" w:rsidRDefault="000D19BF" w:rsidP="000D19BF">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Maximum</w:t>
            </w:r>
          </w:p>
        </w:tc>
        <w:tc>
          <w:tcPr>
            <w:tcW w:w="1933" w:type="dxa"/>
            <w:tcBorders>
              <w:top w:val="nil"/>
              <w:left w:val="nil"/>
              <w:bottom w:val="single" w:sz="4" w:space="0" w:color="auto"/>
              <w:right w:val="single" w:sz="4" w:space="0" w:color="auto"/>
            </w:tcBorders>
            <w:shd w:val="clear" w:color="auto" w:fill="auto"/>
            <w:noWrap/>
            <w:vAlign w:val="bottom"/>
            <w:hideMark/>
          </w:tcPr>
          <w:p w14:paraId="73659B82" w14:textId="77777777" w:rsidR="000D19BF" w:rsidRPr="00481023" w:rsidRDefault="000D19BF" w:rsidP="000D19BF">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500</w:t>
            </w:r>
          </w:p>
        </w:tc>
      </w:tr>
      <w:tr w:rsidR="000D19BF" w:rsidRPr="00481023" w14:paraId="5BF9D460" w14:textId="77777777" w:rsidTr="000D19BF">
        <w:trPr>
          <w:trHeight w:val="255"/>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09DDA118" w14:textId="77777777" w:rsidR="000D19BF" w:rsidRPr="00481023" w:rsidRDefault="000D19BF" w:rsidP="000D19BF">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Minimum</w:t>
            </w:r>
          </w:p>
        </w:tc>
        <w:tc>
          <w:tcPr>
            <w:tcW w:w="1933" w:type="dxa"/>
            <w:tcBorders>
              <w:top w:val="nil"/>
              <w:left w:val="nil"/>
              <w:bottom w:val="single" w:sz="4" w:space="0" w:color="auto"/>
              <w:right w:val="single" w:sz="4" w:space="0" w:color="auto"/>
            </w:tcBorders>
            <w:shd w:val="clear" w:color="auto" w:fill="auto"/>
            <w:noWrap/>
            <w:vAlign w:val="bottom"/>
            <w:hideMark/>
          </w:tcPr>
          <w:p w14:paraId="1679DC01" w14:textId="77777777" w:rsidR="000D19BF" w:rsidRPr="00481023" w:rsidRDefault="000D19BF" w:rsidP="000D19BF">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100</w:t>
            </w:r>
          </w:p>
        </w:tc>
      </w:tr>
      <w:tr w:rsidR="000D19BF" w:rsidRPr="00481023" w14:paraId="68A7D822" w14:textId="77777777" w:rsidTr="000D19BF">
        <w:trPr>
          <w:trHeight w:val="255"/>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1A5541B1" w14:textId="77777777" w:rsidR="000D19BF" w:rsidRPr="00481023" w:rsidRDefault="000D19BF" w:rsidP="000D19BF">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Range</w:t>
            </w:r>
          </w:p>
        </w:tc>
        <w:tc>
          <w:tcPr>
            <w:tcW w:w="1933" w:type="dxa"/>
            <w:tcBorders>
              <w:top w:val="nil"/>
              <w:left w:val="nil"/>
              <w:bottom w:val="single" w:sz="4" w:space="0" w:color="auto"/>
              <w:right w:val="single" w:sz="4" w:space="0" w:color="auto"/>
            </w:tcBorders>
            <w:shd w:val="clear" w:color="auto" w:fill="auto"/>
            <w:noWrap/>
            <w:vAlign w:val="bottom"/>
            <w:hideMark/>
          </w:tcPr>
          <w:p w14:paraId="53C5DC78" w14:textId="77777777" w:rsidR="000D19BF" w:rsidRPr="00481023" w:rsidRDefault="000D19BF" w:rsidP="000D19BF">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400</w:t>
            </w:r>
          </w:p>
        </w:tc>
      </w:tr>
      <w:tr w:rsidR="000D19BF" w:rsidRPr="00481023" w14:paraId="7A62A834" w14:textId="77777777" w:rsidTr="000D19BF">
        <w:trPr>
          <w:trHeight w:val="255"/>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0A1B89D0" w14:textId="77777777" w:rsidR="000D19BF" w:rsidRPr="00481023" w:rsidRDefault="000D19BF" w:rsidP="000D19BF">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Approx. Average*</w:t>
            </w:r>
          </w:p>
        </w:tc>
        <w:tc>
          <w:tcPr>
            <w:tcW w:w="1933" w:type="dxa"/>
            <w:tcBorders>
              <w:top w:val="nil"/>
              <w:left w:val="nil"/>
              <w:bottom w:val="single" w:sz="4" w:space="0" w:color="auto"/>
              <w:right w:val="single" w:sz="4" w:space="0" w:color="auto"/>
            </w:tcBorders>
            <w:shd w:val="clear" w:color="auto" w:fill="auto"/>
            <w:noWrap/>
            <w:vAlign w:val="bottom"/>
            <w:hideMark/>
          </w:tcPr>
          <w:p w14:paraId="5D82B4E5" w14:textId="77777777" w:rsidR="000D19BF" w:rsidRPr="00481023" w:rsidRDefault="000D19BF" w:rsidP="000D19BF">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338.9</w:t>
            </w:r>
          </w:p>
        </w:tc>
      </w:tr>
    </w:tbl>
    <w:p w14:paraId="6AC72720" w14:textId="4E5272A2" w:rsidR="00204A9D" w:rsidRDefault="00204A9D" w:rsidP="00FA48BA">
      <w:pPr>
        <w:spacing w:after="0" w:line="240" w:lineRule="auto"/>
        <w:rPr>
          <w:rFonts w:ascii="Times New Roman" w:hAnsi="Times New Roman" w:cs="Times New Roman"/>
        </w:rPr>
      </w:pPr>
      <w:r w:rsidRPr="003E0007">
        <w:rPr>
          <w:rFonts w:ascii="Times New Roman" w:hAnsi="Times New Roman" w:cs="Times New Roman"/>
          <w:noProof/>
        </w:rPr>
        <mc:AlternateContent>
          <mc:Choice Requires="wps">
            <w:drawing>
              <wp:anchor distT="45720" distB="45720" distL="114300" distR="114300" simplePos="0" relativeHeight="251714560" behindDoc="0" locked="0" layoutInCell="1" allowOverlap="1" wp14:anchorId="2DC4C00C" wp14:editId="41401EFD">
                <wp:simplePos x="0" y="0"/>
                <wp:positionH relativeFrom="column">
                  <wp:posOffset>4793615</wp:posOffset>
                </wp:positionH>
                <wp:positionV relativeFrom="paragraph">
                  <wp:posOffset>6080125</wp:posOffset>
                </wp:positionV>
                <wp:extent cx="1969477" cy="668215"/>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477" cy="66821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2C75E65" w14:textId="23EB649A" w:rsidR="00204A9D" w:rsidRPr="00CC3EEC" w:rsidRDefault="00204A9D" w:rsidP="00204A9D">
                            <w:pPr>
                              <w:rPr>
                                <w:rFonts w:ascii="Times New Roman" w:hAnsi="Times New Roman" w:cs="Times New Roman"/>
                                <w:sz w:val="20"/>
                                <w:szCs w:val="20"/>
                              </w:rPr>
                            </w:pPr>
                            <w:r>
                              <w:rPr>
                                <w:rFonts w:ascii="Times New Roman" w:hAnsi="Times New Roman" w:cs="Times New Roman"/>
                                <w:sz w:val="20"/>
                                <w:szCs w:val="20"/>
                              </w:rPr>
                              <w:t>Figure 2:</w:t>
                            </w:r>
                            <w:r w:rsidRPr="00CC3EEC">
                              <w:rPr>
                                <w:rFonts w:ascii="Times New Roman" w:hAnsi="Times New Roman" w:cs="Times New Roman"/>
                                <w:sz w:val="20"/>
                                <w:szCs w:val="20"/>
                              </w:rPr>
                              <w:t xml:space="preserve"> Lower Hidatsa </w:t>
                            </w:r>
                            <w:r>
                              <w:rPr>
                                <w:rFonts w:ascii="Times New Roman" w:hAnsi="Times New Roman" w:cs="Times New Roman"/>
                                <w:sz w:val="20"/>
                                <w:szCs w:val="20"/>
                              </w:rPr>
                              <w:t xml:space="preserve">32ME10 (B: </w:t>
                            </w:r>
                            <w:r w:rsidR="004E6A22">
                              <w:rPr>
                                <w:rFonts w:ascii="Times New Roman" w:hAnsi="Times New Roman" w:cs="Times New Roman"/>
                                <w:sz w:val="20"/>
                                <w:szCs w:val="20"/>
                              </w:rPr>
                              <w:t>l</w:t>
                            </w:r>
                            <w:r>
                              <w:rPr>
                                <w:rFonts w:ascii="Times New Roman" w:hAnsi="Times New Roman" w:cs="Times New Roman"/>
                                <w:sz w:val="20"/>
                                <w:szCs w:val="20"/>
                              </w:rPr>
                              <w:t>ate</w:t>
                            </w:r>
                            <w:r w:rsidRPr="00CC3EEC">
                              <w:rPr>
                                <w:rFonts w:ascii="Times New Roman" w:hAnsi="Times New Roman" w:cs="Times New Roman"/>
                                <w:sz w:val="20"/>
                                <w:szCs w:val="20"/>
                              </w:rPr>
                              <w:t xml:space="preserve"> </w:t>
                            </w:r>
                            <w:r w:rsidR="004E6A22">
                              <w:rPr>
                                <w:rFonts w:ascii="Times New Roman" w:hAnsi="Times New Roman" w:cs="Times New Roman"/>
                                <w:sz w:val="20"/>
                                <w:szCs w:val="20"/>
                              </w:rPr>
                              <w:t>protohistoric</w:t>
                            </w:r>
                            <w:r>
                              <w:rPr>
                                <w:rFonts w:ascii="Times New Roman" w:hAnsi="Times New Roman" w:cs="Times New Roman"/>
                                <w:sz w:val="20"/>
                                <w:szCs w:val="20"/>
                              </w:rPr>
                              <w:t>) temperature distribution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C4C00C" id="_x0000_s1027" type="#_x0000_t202" style="position:absolute;margin-left:377.45pt;margin-top:478.75pt;width:155.1pt;height:52.6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1WhQgIAAM4EAAAOAAAAZHJzL2Uyb0RvYy54bWysVNtu2zAMfR+wfxD0vjjJ0rQx4hRdig4D&#10;ugvW7gNkWYqNyqJGKbGzry8lJ2m2PXXYiyFR5OEhD+nldd8atlPoG7AFn4zGnCkroWrspuA/Hu/e&#10;XXHmg7CVMGBVwffK8+vV2zfLzuVqCjWYSiEjEOvzzhW8DsHlWeZlrVrhR+CUpUcN2IpAV9xkFYqO&#10;0FuTTcfjedYBVg5BKu/Jejs88lXC11rJ8FVrrwIzBSduIX0xfcv4zVZLkW9QuLqRBxriH1i0orGU&#10;9AR1K4JgW2z+gmobieBBh5GENgOtG6lSDVTNZPxHNQ+1cCrVQs3x7tQm//9g5ZfdN2RNVfD3E86s&#10;aEmjR9UH9gF6No3t6ZzPyevBkV/oyUwyp1K9uwf55JmFdS3sRt0gQlcrURG9SYzMzkIHHB9Byu4z&#10;VJRGbAMkoF5jG3tH3WCETjLtT9JEKjKmXMwXs8tLziS9zedX08lFSiHyY7RDHz4qaFk8FBxJ+oQu&#10;dvc+RDYiP7rEZBbuGmOS/Mb+ZiDHaEnsI+ED9bA3KvoZ+11p6lhiGg1e4qZcG2TDWNHcUwXH4Upg&#10;FBAdNSV8ZewhJEarNM2vjD8Fpfxgwym+bSzgoGPcNRUL2AnakuppEI/4Dv7HVgwNiJqGvuzTzCTP&#10;aCmh2pO0CMOC0Q+BDjXgL846Wq6C+59bgYoz88nSeCwms1ncxnSZXVxO6YLnL+X5i7CSoAoeOBuO&#10;65BaHWuycENjpJuk8AuTA2damiT8YcHjVp7fk9fLb2j1DAAA//8DAFBLAwQUAAYACAAAACEAKj0+&#10;fuAAAAANAQAADwAAAGRycy9kb3ducmV2LnhtbEyPwW7CMAyG75N4h8hIu40ERCjtmiK0addNYxvS&#10;bqExbUXjVE2g3dsv7MJutvzp9/fnm9G27IK9bxwpmM8EMKTSmYYqBZ8fLw9rYD5oMrp1hAp+0MOm&#10;mNzlOjNuoHe87ELFYgj5TCuoQ+gyzn1Zo9V+5jqkeDu63uoQ177iptdDDLctXwix4lY3FD/UusOn&#10;GsvT7mwVfL0ev/dL8VY9W9kNbhScbMqVup+O20dgAcdwg+GqH9WhiE4HdybjWasgkcs0ogpSmUhg&#10;V0Ks5BzY4W9aJMCLnP9vUfwCAAD//wMAUEsBAi0AFAAGAAgAAAAhALaDOJL+AAAA4QEAABMAAAAA&#10;AAAAAAAAAAAAAAAAAFtDb250ZW50X1R5cGVzXS54bWxQSwECLQAUAAYACAAAACEAOP0h/9YAAACU&#10;AQAACwAAAAAAAAAAAAAAAAAvAQAAX3JlbHMvLnJlbHNQSwECLQAUAAYACAAAACEA2X9VoUICAADO&#10;BAAADgAAAAAAAAAAAAAAAAAuAgAAZHJzL2Uyb0RvYy54bWxQSwECLQAUAAYACAAAACEAKj0+fuAA&#10;AAANAQAADwAAAAAAAAAAAAAAAACcBAAAZHJzL2Rvd25yZXYueG1sUEsFBgAAAAAEAAQA8wAAAKkF&#10;AAAAAA==&#10;" filled="f" stroked="f">
                <v:textbox>
                  <w:txbxContent>
                    <w:p w14:paraId="02C75E65" w14:textId="23EB649A" w:rsidR="00204A9D" w:rsidRPr="00CC3EEC" w:rsidRDefault="00204A9D" w:rsidP="00204A9D">
                      <w:pPr>
                        <w:rPr>
                          <w:rFonts w:ascii="Times New Roman" w:hAnsi="Times New Roman" w:cs="Times New Roman"/>
                          <w:sz w:val="20"/>
                          <w:szCs w:val="20"/>
                        </w:rPr>
                      </w:pPr>
                      <w:r>
                        <w:rPr>
                          <w:rFonts w:ascii="Times New Roman" w:hAnsi="Times New Roman" w:cs="Times New Roman"/>
                          <w:sz w:val="20"/>
                          <w:szCs w:val="20"/>
                        </w:rPr>
                        <w:t>Figure 2:</w:t>
                      </w:r>
                      <w:r w:rsidRPr="00CC3EEC">
                        <w:rPr>
                          <w:rFonts w:ascii="Times New Roman" w:hAnsi="Times New Roman" w:cs="Times New Roman"/>
                          <w:sz w:val="20"/>
                          <w:szCs w:val="20"/>
                        </w:rPr>
                        <w:t xml:space="preserve"> Lower Hidatsa </w:t>
                      </w:r>
                      <w:r>
                        <w:rPr>
                          <w:rFonts w:ascii="Times New Roman" w:hAnsi="Times New Roman" w:cs="Times New Roman"/>
                          <w:sz w:val="20"/>
                          <w:szCs w:val="20"/>
                        </w:rPr>
                        <w:t xml:space="preserve">32ME10 (B: </w:t>
                      </w:r>
                      <w:r w:rsidR="004E6A22">
                        <w:rPr>
                          <w:rFonts w:ascii="Times New Roman" w:hAnsi="Times New Roman" w:cs="Times New Roman"/>
                          <w:sz w:val="20"/>
                          <w:szCs w:val="20"/>
                        </w:rPr>
                        <w:t>l</w:t>
                      </w:r>
                      <w:r>
                        <w:rPr>
                          <w:rFonts w:ascii="Times New Roman" w:hAnsi="Times New Roman" w:cs="Times New Roman"/>
                          <w:sz w:val="20"/>
                          <w:szCs w:val="20"/>
                        </w:rPr>
                        <w:t>ate</w:t>
                      </w:r>
                      <w:r w:rsidRPr="00CC3EEC">
                        <w:rPr>
                          <w:rFonts w:ascii="Times New Roman" w:hAnsi="Times New Roman" w:cs="Times New Roman"/>
                          <w:sz w:val="20"/>
                          <w:szCs w:val="20"/>
                        </w:rPr>
                        <w:t xml:space="preserve"> </w:t>
                      </w:r>
                      <w:r w:rsidR="004E6A22">
                        <w:rPr>
                          <w:rFonts w:ascii="Times New Roman" w:hAnsi="Times New Roman" w:cs="Times New Roman"/>
                          <w:sz w:val="20"/>
                          <w:szCs w:val="20"/>
                        </w:rPr>
                        <w:t>protohistoric</w:t>
                      </w:r>
                      <w:r>
                        <w:rPr>
                          <w:rFonts w:ascii="Times New Roman" w:hAnsi="Times New Roman" w:cs="Times New Roman"/>
                          <w:sz w:val="20"/>
                          <w:szCs w:val="20"/>
                        </w:rPr>
                        <w:t>) temperature distribution</w:t>
                      </w:r>
                    </w:p>
                  </w:txbxContent>
                </v:textbox>
              </v:shape>
            </w:pict>
          </mc:Fallback>
        </mc:AlternateContent>
      </w:r>
      <w:r w:rsidRPr="003E0007">
        <w:rPr>
          <w:rFonts w:ascii="Times New Roman" w:hAnsi="Times New Roman" w:cs="Times New Roman"/>
          <w:noProof/>
        </w:rPr>
        <mc:AlternateContent>
          <mc:Choice Requires="wps">
            <w:drawing>
              <wp:anchor distT="45720" distB="45720" distL="114300" distR="114300" simplePos="0" relativeHeight="251712512" behindDoc="0" locked="0" layoutInCell="1" allowOverlap="1" wp14:anchorId="080CFA9A" wp14:editId="6D50CBFC">
                <wp:simplePos x="0" y="0"/>
                <wp:positionH relativeFrom="column">
                  <wp:posOffset>4747846</wp:posOffset>
                </wp:positionH>
                <wp:positionV relativeFrom="paragraph">
                  <wp:posOffset>2040597</wp:posOffset>
                </wp:positionV>
                <wp:extent cx="1969477" cy="668215"/>
                <wp:effectExtent l="0" t="0" r="0"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477" cy="66821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6439F0A" w14:textId="61E007CD" w:rsidR="00204A9D" w:rsidRPr="00CC3EEC" w:rsidRDefault="00204A9D" w:rsidP="00204A9D">
                            <w:pPr>
                              <w:rPr>
                                <w:rFonts w:ascii="Times New Roman" w:hAnsi="Times New Roman" w:cs="Times New Roman"/>
                                <w:sz w:val="20"/>
                                <w:szCs w:val="20"/>
                              </w:rPr>
                            </w:pPr>
                            <w:r>
                              <w:rPr>
                                <w:rFonts w:ascii="Times New Roman" w:hAnsi="Times New Roman" w:cs="Times New Roman"/>
                                <w:sz w:val="20"/>
                                <w:szCs w:val="20"/>
                              </w:rPr>
                              <w:t>Figure 1:</w:t>
                            </w:r>
                            <w:r w:rsidRPr="00CC3EEC">
                              <w:rPr>
                                <w:rFonts w:ascii="Times New Roman" w:hAnsi="Times New Roman" w:cs="Times New Roman"/>
                                <w:sz w:val="20"/>
                                <w:szCs w:val="20"/>
                              </w:rPr>
                              <w:t xml:space="preserve"> Lower Hidatsa </w:t>
                            </w:r>
                            <w:r>
                              <w:rPr>
                                <w:rFonts w:ascii="Times New Roman" w:hAnsi="Times New Roman" w:cs="Times New Roman"/>
                                <w:sz w:val="20"/>
                                <w:szCs w:val="20"/>
                              </w:rPr>
                              <w:t xml:space="preserve">32ME10 (A: </w:t>
                            </w:r>
                            <w:r w:rsidR="004E6A22">
                              <w:rPr>
                                <w:rFonts w:ascii="Times New Roman" w:hAnsi="Times New Roman" w:cs="Times New Roman"/>
                                <w:sz w:val="20"/>
                                <w:szCs w:val="20"/>
                              </w:rPr>
                              <w:t>early protohistoric</w:t>
                            </w:r>
                            <w:r>
                              <w:rPr>
                                <w:rFonts w:ascii="Times New Roman" w:hAnsi="Times New Roman" w:cs="Times New Roman"/>
                                <w:sz w:val="20"/>
                                <w:szCs w:val="20"/>
                              </w:rPr>
                              <w:t>) temperature distribution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0CFA9A" id="_x0000_s1028" type="#_x0000_t202" style="position:absolute;margin-left:373.85pt;margin-top:160.7pt;width:155.1pt;height:52.6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TCuQgIAAM4EAAAOAAAAZHJzL2Uyb0RvYy54bWysVNtu2zAMfR+wfxD0vjjJ0qQx4hRdig4D&#10;ugvW7gMUWYqNyqJGKbGzrx8lJ162PXXYi6ALeXjIQ2p10zWGHRT6GmzBJ6MxZ8pKKGu7K/i3p/s3&#10;15z5IGwpDFhV8KPy/Gb9+tWqdbmaQgWmVMgIxPq8dQWvQnB5lnlZqUb4EThl6VEDNiLQEXdZiaIl&#10;9MZk0/F4nrWApUOQynu6vesf+Trha61k+Ky1V4GZghO3kFZM6zau2Xol8h0KV9XyREP8A4tG1JaC&#10;DlB3Igi2x/ovqKaWCB50GEloMtC6lirlQNlMxn9k81gJp1IuVBzvhjL5/wcrPx2+IKvLgr+l8ljR&#10;kEZPqgvsHXRsGsvTOp+T1aMju9DRNcmcUvXuAeSzZxY2lbA7dYsIbaVESfQm0TO7cO1xfATZth+h&#10;pDBiHyABdRqbWDuqBiN04nEcpIlUZAy5nC9niwVnkt7m8+vp5CqFEPnZ26EP7xU0LG4KjiR9QheH&#10;Bx8iG5GfTWIwC/e1MUl+Y3+7IMN4k9hHwifq4WhUtDP2q9JUscQ0XniJu+3GIOvbivqeMjg3VwIj&#10;h2ioKeALfU8u0Vulbn6h/+CU4oMNg39TW8BexzhrKiZwEDQl5XMvHvHt7c+l6AsQNQ3dtks9MzTI&#10;FsojSYvQDxh9CLSpAH9w1tJwFdx/3wtUnJkPltpjOZnN4jSmw+xqMaUDXr5sL1+ElQRV8MBZv92E&#10;VOqYk4VbaiNdJ4Ujt57JiTMNTRL+NOBxKi/PyerXN7T+CQAA//8DAFBLAwQUAAYACAAAACEAlhbt&#10;+uAAAAAMAQAADwAAAGRycy9kb3ducmV2LnhtbEyPy07DMBBF90j8gzVI7KjdkCY0ZFIhEFtQy0Ni&#10;58bTJCIeR7HbhL/HXcFydI/uPVNuZtuLE42+c4ywXCgQxLUzHTcI72/PN3cgfNBsdO+YEH7Iw6a6&#10;vCh1YdzEWzrtQiNiCftCI7QhDIWUvm7Jar9wA3HMDm60OsRzbKQZ9RTLbS8TpTJpdcdxodUDPbZU&#10;f++OFuHj5fD1marX5smuhsnNSrJdS8Trq/nhHkSgOfzBcNaP6lBFp707svGiR8jTPI8owm2yTEGc&#10;CbXK1yD2CGmSZSCrUv5/ovoFAAD//wMAUEsBAi0AFAAGAAgAAAAhALaDOJL+AAAA4QEAABMAAAAA&#10;AAAAAAAAAAAAAAAAAFtDb250ZW50X1R5cGVzXS54bWxQSwECLQAUAAYACAAAACEAOP0h/9YAAACU&#10;AQAACwAAAAAAAAAAAAAAAAAvAQAAX3JlbHMvLnJlbHNQSwECLQAUAAYACAAAACEAi10wrkICAADO&#10;BAAADgAAAAAAAAAAAAAAAAAuAgAAZHJzL2Uyb0RvYy54bWxQSwECLQAUAAYACAAAACEAlhbt+uAA&#10;AAAMAQAADwAAAAAAAAAAAAAAAACcBAAAZHJzL2Rvd25yZXYueG1sUEsFBgAAAAAEAAQA8wAAAKkF&#10;AAAAAA==&#10;" filled="f" stroked="f">
                <v:textbox>
                  <w:txbxContent>
                    <w:p w14:paraId="56439F0A" w14:textId="61E007CD" w:rsidR="00204A9D" w:rsidRPr="00CC3EEC" w:rsidRDefault="00204A9D" w:rsidP="00204A9D">
                      <w:pPr>
                        <w:rPr>
                          <w:rFonts w:ascii="Times New Roman" w:hAnsi="Times New Roman" w:cs="Times New Roman"/>
                          <w:sz w:val="20"/>
                          <w:szCs w:val="20"/>
                        </w:rPr>
                      </w:pPr>
                      <w:r>
                        <w:rPr>
                          <w:rFonts w:ascii="Times New Roman" w:hAnsi="Times New Roman" w:cs="Times New Roman"/>
                          <w:sz w:val="20"/>
                          <w:szCs w:val="20"/>
                        </w:rPr>
                        <w:t>Figure 1:</w:t>
                      </w:r>
                      <w:r w:rsidRPr="00CC3EEC">
                        <w:rPr>
                          <w:rFonts w:ascii="Times New Roman" w:hAnsi="Times New Roman" w:cs="Times New Roman"/>
                          <w:sz w:val="20"/>
                          <w:szCs w:val="20"/>
                        </w:rPr>
                        <w:t xml:space="preserve"> Lower Hidatsa </w:t>
                      </w:r>
                      <w:r>
                        <w:rPr>
                          <w:rFonts w:ascii="Times New Roman" w:hAnsi="Times New Roman" w:cs="Times New Roman"/>
                          <w:sz w:val="20"/>
                          <w:szCs w:val="20"/>
                        </w:rPr>
                        <w:t xml:space="preserve">32ME10 (A: </w:t>
                      </w:r>
                      <w:r w:rsidR="004E6A22">
                        <w:rPr>
                          <w:rFonts w:ascii="Times New Roman" w:hAnsi="Times New Roman" w:cs="Times New Roman"/>
                          <w:sz w:val="20"/>
                          <w:szCs w:val="20"/>
                        </w:rPr>
                        <w:t>early protohistoric</w:t>
                      </w:r>
                      <w:r>
                        <w:rPr>
                          <w:rFonts w:ascii="Times New Roman" w:hAnsi="Times New Roman" w:cs="Times New Roman"/>
                          <w:sz w:val="20"/>
                          <w:szCs w:val="20"/>
                        </w:rPr>
                        <w:t>) temperature distribution</w:t>
                      </w:r>
                    </w:p>
                  </w:txbxContent>
                </v:textbox>
              </v:shape>
            </w:pict>
          </mc:Fallback>
        </mc:AlternateContent>
      </w:r>
      <w:r w:rsidR="00CC3EEC" w:rsidRPr="00481023">
        <w:rPr>
          <w:rFonts w:ascii="Times New Roman" w:hAnsi="Times New Roman" w:cs="Times New Roman"/>
          <w:noProof/>
        </w:rPr>
        <w:drawing>
          <wp:anchor distT="0" distB="0" distL="114300" distR="114300" simplePos="0" relativeHeight="251653120" behindDoc="0" locked="0" layoutInCell="1" allowOverlap="1" wp14:anchorId="53C61024" wp14:editId="113BEF4D">
            <wp:simplePos x="0" y="0"/>
            <wp:positionH relativeFrom="column">
              <wp:posOffset>-57150</wp:posOffset>
            </wp:positionH>
            <wp:positionV relativeFrom="paragraph">
              <wp:posOffset>41910</wp:posOffset>
            </wp:positionV>
            <wp:extent cx="4850130" cy="2501900"/>
            <wp:effectExtent l="0" t="0" r="7620" b="12700"/>
            <wp:wrapNone/>
            <wp:docPr id="1" name="Chart 1">
              <a:extLst xmlns:a="http://schemas.openxmlformats.org/drawingml/2006/main">
                <a:ext uri="{FF2B5EF4-FFF2-40B4-BE49-F238E27FC236}">
                  <a16:creationId xmlns:a16="http://schemas.microsoft.com/office/drawing/2014/main" id="{5055752B-F88A-4782-8D75-D2B5B6A463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r w:rsidR="00CC3EEC" w:rsidRPr="003E0007">
        <w:rPr>
          <w:rFonts w:ascii="Times New Roman" w:hAnsi="Times New Roman" w:cs="Times New Roman"/>
          <w:noProof/>
        </w:rPr>
        <mc:AlternateContent>
          <mc:Choice Requires="wps">
            <w:drawing>
              <wp:anchor distT="45720" distB="45720" distL="114300" distR="114300" simplePos="0" relativeHeight="251689984" behindDoc="0" locked="0" layoutInCell="1" allowOverlap="1" wp14:anchorId="5D79157D" wp14:editId="6A179183">
                <wp:simplePos x="0" y="0"/>
                <wp:positionH relativeFrom="column">
                  <wp:posOffset>-95250</wp:posOffset>
                </wp:positionH>
                <wp:positionV relativeFrom="paragraph">
                  <wp:posOffset>2578735</wp:posOffset>
                </wp:positionV>
                <wp:extent cx="3898900" cy="29210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0" cy="2921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F139D00" w14:textId="7AD4C852" w:rsidR="00CC3EEC" w:rsidRPr="00CC3EEC" w:rsidRDefault="00CC3EEC" w:rsidP="00CC3EEC">
                            <w:pPr>
                              <w:rPr>
                                <w:rFonts w:ascii="Times New Roman" w:hAnsi="Times New Roman" w:cs="Times New Roman"/>
                                <w:sz w:val="20"/>
                                <w:szCs w:val="20"/>
                              </w:rPr>
                            </w:pPr>
                            <w:r w:rsidRPr="00CC3EEC">
                              <w:rPr>
                                <w:rFonts w:ascii="Times New Roman" w:hAnsi="Times New Roman" w:cs="Times New Roman"/>
                                <w:sz w:val="20"/>
                                <w:szCs w:val="20"/>
                              </w:rPr>
                              <w:t xml:space="preserve">Table </w:t>
                            </w:r>
                            <w:r>
                              <w:rPr>
                                <w:rFonts w:ascii="Times New Roman" w:hAnsi="Times New Roman" w:cs="Times New Roman"/>
                                <w:sz w:val="20"/>
                                <w:szCs w:val="20"/>
                              </w:rPr>
                              <w:t>3</w:t>
                            </w:r>
                            <w:r w:rsidRPr="00CC3EEC">
                              <w:rPr>
                                <w:rFonts w:ascii="Times New Roman" w:hAnsi="Times New Roman" w:cs="Times New Roman"/>
                                <w:sz w:val="20"/>
                                <w:szCs w:val="20"/>
                              </w:rPr>
                              <w:t xml:space="preserve">: Lower Hidatsa </w:t>
                            </w:r>
                            <w:r w:rsidR="00582518">
                              <w:rPr>
                                <w:rFonts w:ascii="Times New Roman" w:hAnsi="Times New Roman" w:cs="Times New Roman"/>
                                <w:sz w:val="20"/>
                                <w:szCs w:val="20"/>
                              </w:rPr>
                              <w:t xml:space="preserve">32ME10 (B: </w:t>
                            </w:r>
                            <w:r w:rsidR="004E6A22">
                              <w:rPr>
                                <w:rFonts w:ascii="Times New Roman" w:hAnsi="Times New Roman" w:cs="Times New Roman"/>
                                <w:sz w:val="20"/>
                                <w:szCs w:val="20"/>
                              </w:rPr>
                              <w:t>late protoh</w:t>
                            </w:r>
                            <w:r w:rsidRPr="00CC3EEC">
                              <w:rPr>
                                <w:rFonts w:ascii="Times New Roman" w:hAnsi="Times New Roman" w:cs="Times New Roman"/>
                                <w:sz w:val="20"/>
                                <w:szCs w:val="20"/>
                              </w:rPr>
                              <w:t>istoric</w:t>
                            </w:r>
                            <w:r w:rsidR="00582518">
                              <w:rPr>
                                <w:rFonts w:ascii="Times New Roman" w:hAnsi="Times New Roman" w:cs="Times New Roman"/>
                                <w:sz w:val="20"/>
                                <w:szCs w:val="20"/>
                              </w:rPr>
                              <w:t>)</w:t>
                            </w:r>
                            <w:r w:rsidRPr="00CC3EEC">
                              <w:rPr>
                                <w:rFonts w:ascii="Times New Roman" w:hAnsi="Times New Roman" w:cs="Times New Roman"/>
                                <w:sz w:val="20"/>
                                <w:szCs w:val="20"/>
                              </w:rPr>
                              <w:t xml:space="preserve"> data summarization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79157D" id="_x0000_s1029" type="#_x0000_t202" style="position:absolute;margin-left:-7.5pt;margin-top:203.05pt;width:307pt;height:23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Po5PgIAAM4EAAAOAAAAZHJzL2Uyb0RvYy54bWysVNuO0zAQfUfiHyy/07TZAm3UdLV0tQhp&#10;uYhdPsBx7CbaxGPGbpPy9YztthR4WsSLZc/lzJmbV9dj37G9QteCKflsMuVMGQl1a7Yl//Z492rB&#10;mfPC1KIDo0p+UI5fr1++WA22UDk00NUKGYEYVwy25I33tsgyJxvVCzcBqwwpNWAvPD1xm9UoBkLv&#10;uyyfTt9kA2BtEaRyjqS3ScnXEV9rJf1nrZ3yrCs5cfPxxHhW4czWK1FsUdimlUca4h9Y9KI1FPQM&#10;dSu8YDts/4LqW4ngQPuJhD4DrVupYg6UzWz6RzYPjbAq5kLFcfZcJvf/YOWn/RdkbU29o04Z0VOP&#10;HtXo2TsYWR7KM1hXkNWDJTs/kphMY6rO3oN8cszAphFmq24QYWiUqIneLHhmF64JxwWQavgINYUR&#10;Ow8RaNTYh9pRNRihU5sO59YEKpKEV4vlYjkllSRdvsxndA8hRHHytuj8ewU9C5eSI7U+oov9vfPJ&#10;9GQSghm4a7uO5KLozG8CwgySyD4QPlL3h04l669KU8Ui0yBwErfVpkOWxormnmiehiuCkUMw1BTw&#10;mb5Hl+Ct4jQ/0//sFOOD8Wf/vjWAqY9h11RIYC9oS+qn1Dzim+xPpUgFCD31YzXGmbk6DUgF9YFa&#10;i5AWjD4EujSAPzgbaLlK7r7vBCrOug+GxmM5m8/DNsbH/PXbnB54qakuNcJIgiq55yxdNz6WOuRk&#10;4IbGSLexw4FbYnLkTEsTZ+S44GErL9/R6tc3tP4JAAD//wMAUEsDBBQABgAIAAAAIQA050XK3wAA&#10;AAsBAAAPAAAAZHJzL2Rvd25yZXYueG1sTI/NbsIwEITvlfoO1lbiBnYQQU2IgxBVr1SlP1JvJl6S&#10;iHgdxYakb9/tqT3u7Gjmm2I7uU7ccAitJw3JQoFAqrxtqdbw/vY8fwQRoiFrOk+o4RsDbMv7u8Lk&#10;1o/0irdjrAWHUMiNhibGPpcyVA06Exa+R+Lf2Q/ORD6HWtrBjBzuOrlUai2daYkbGtPjvsHqcrw6&#10;DR+H89fnSr3UTy7tRz8pSS6TWs8ept0GRMQp/pnhF5/RoWSmk7+SDaLTME9S3hI1rNQ6AcGONMtY&#10;ObGSLhOQZSH/byh/AAAA//8DAFBLAQItABQABgAIAAAAIQC2gziS/gAAAOEBAAATAAAAAAAAAAAA&#10;AAAAAAAAAABbQ29udGVudF9UeXBlc10ueG1sUEsBAi0AFAAGAAgAAAAhADj9If/WAAAAlAEAAAsA&#10;AAAAAAAAAAAAAAAALwEAAF9yZWxzLy5yZWxzUEsBAi0AFAAGAAgAAAAhAF9Y+jk+AgAAzgQAAA4A&#10;AAAAAAAAAAAAAAAALgIAAGRycy9lMm9Eb2MueG1sUEsBAi0AFAAGAAgAAAAhADTnRcrfAAAACwEA&#10;AA8AAAAAAAAAAAAAAAAAmAQAAGRycy9kb3ducmV2LnhtbFBLBQYAAAAABAAEAPMAAACkBQAAAAA=&#10;" filled="f" stroked="f">
                <v:textbox>
                  <w:txbxContent>
                    <w:p w14:paraId="6F139D00" w14:textId="7AD4C852" w:rsidR="00CC3EEC" w:rsidRPr="00CC3EEC" w:rsidRDefault="00CC3EEC" w:rsidP="00CC3EEC">
                      <w:pPr>
                        <w:rPr>
                          <w:rFonts w:ascii="Times New Roman" w:hAnsi="Times New Roman" w:cs="Times New Roman"/>
                          <w:sz w:val="20"/>
                          <w:szCs w:val="20"/>
                        </w:rPr>
                      </w:pPr>
                      <w:r w:rsidRPr="00CC3EEC">
                        <w:rPr>
                          <w:rFonts w:ascii="Times New Roman" w:hAnsi="Times New Roman" w:cs="Times New Roman"/>
                          <w:sz w:val="20"/>
                          <w:szCs w:val="20"/>
                        </w:rPr>
                        <w:t xml:space="preserve">Table </w:t>
                      </w:r>
                      <w:r>
                        <w:rPr>
                          <w:rFonts w:ascii="Times New Roman" w:hAnsi="Times New Roman" w:cs="Times New Roman"/>
                          <w:sz w:val="20"/>
                          <w:szCs w:val="20"/>
                        </w:rPr>
                        <w:t>3</w:t>
                      </w:r>
                      <w:r w:rsidRPr="00CC3EEC">
                        <w:rPr>
                          <w:rFonts w:ascii="Times New Roman" w:hAnsi="Times New Roman" w:cs="Times New Roman"/>
                          <w:sz w:val="20"/>
                          <w:szCs w:val="20"/>
                        </w:rPr>
                        <w:t xml:space="preserve">: Lower Hidatsa </w:t>
                      </w:r>
                      <w:r w:rsidR="00582518">
                        <w:rPr>
                          <w:rFonts w:ascii="Times New Roman" w:hAnsi="Times New Roman" w:cs="Times New Roman"/>
                          <w:sz w:val="20"/>
                          <w:szCs w:val="20"/>
                        </w:rPr>
                        <w:t xml:space="preserve">32ME10 (B: </w:t>
                      </w:r>
                      <w:r w:rsidR="004E6A22">
                        <w:rPr>
                          <w:rFonts w:ascii="Times New Roman" w:hAnsi="Times New Roman" w:cs="Times New Roman"/>
                          <w:sz w:val="20"/>
                          <w:szCs w:val="20"/>
                        </w:rPr>
                        <w:t>late protoh</w:t>
                      </w:r>
                      <w:r w:rsidRPr="00CC3EEC">
                        <w:rPr>
                          <w:rFonts w:ascii="Times New Roman" w:hAnsi="Times New Roman" w:cs="Times New Roman"/>
                          <w:sz w:val="20"/>
                          <w:szCs w:val="20"/>
                        </w:rPr>
                        <w:t>istoric</w:t>
                      </w:r>
                      <w:r w:rsidR="00582518">
                        <w:rPr>
                          <w:rFonts w:ascii="Times New Roman" w:hAnsi="Times New Roman" w:cs="Times New Roman"/>
                          <w:sz w:val="20"/>
                          <w:szCs w:val="20"/>
                        </w:rPr>
                        <w:t>)</w:t>
                      </w:r>
                      <w:r w:rsidRPr="00CC3EEC">
                        <w:rPr>
                          <w:rFonts w:ascii="Times New Roman" w:hAnsi="Times New Roman" w:cs="Times New Roman"/>
                          <w:sz w:val="20"/>
                          <w:szCs w:val="20"/>
                        </w:rPr>
                        <w:t xml:space="preserve"> data summarization</w:t>
                      </w:r>
                    </w:p>
                  </w:txbxContent>
                </v:textbox>
              </v:shape>
            </w:pict>
          </mc:Fallback>
        </mc:AlternateContent>
      </w:r>
      <w:r w:rsidR="000D19BF" w:rsidRPr="00481023">
        <w:rPr>
          <w:rFonts w:ascii="Times New Roman" w:hAnsi="Times New Roman" w:cs="Times New Roman"/>
          <w:noProof/>
        </w:rPr>
        <w:drawing>
          <wp:anchor distT="0" distB="0" distL="114300" distR="114300" simplePos="0" relativeHeight="251655168" behindDoc="0" locked="0" layoutInCell="1" allowOverlap="1" wp14:anchorId="0B648682" wp14:editId="467F0F68">
            <wp:simplePos x="0" y="0"/>
            <wp:positionH relativeFrom="column">
              <wp:posOffset>-53975</wp:posOffset>
            </wp:positionH>
            <wp:positionV relativeFrom="paragraph">
              <wp:posOffset>4054475</wp:posOffset>
            </wp:positionV>
            <wp:extent cx="4877290" cy="2601123"/>
            <wp:effectExtent l="0" t="0" r="0" b="8890"/>
            <wp:wrapNone/>
            <wp:docPr id="2" name="Chart 2">
              <a:extLst xmlns:a="http://schemas.openxmlformats.org/drawingml/2006/main">
                <a:ext uri="{FF2B5EF4-FFF2-40B4-BE49-F238E27FC236}">
                  <a16:creationId xmlns:a16="http://schemas.microsoft.com/office/drawing/2014/main" id="{DAC1476D-6DE3-40C7-8DE4-A9A22C0151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F139F1" w:rsidRPr="00481023">
        <w:rPr>
          <w:rFonts w:ascii="Times New Roman" w:hAnsi="Times New Roman" w:cs="Times New Roman"/>
        </w:rPr>
        <w:br w:type="page"/>
      </w:r>
    </w:p>
    <w:p w14:paraId="2CF88973" w14:textId="6643B3B7" w:rsidR="00204A9D" w:rsidRDefault="00204A9D" w:rsidP="00FA48BA">
      <w:pPr>
        <w:spacing w:after="0" w:line="240" w:lineRule="auto"/>
        <w:rPr>
          <w:rFonts w:ascii="Times New Roman" w:hAnsi="Times New Roman" w:cs="Times New Roman"/>
        </w:rPr>
      </w:pPr>
    </w:p>
    <w:p w14:paraId="727F98FF" w14:textId="49577422" w:rsidR="00CC3EEC" w:rsidRPr="00481023" w:rsidRDefault="00CC3EEC" w:rsidP="00FA48BA">
      <w:pPr>
        <w:spacing w:after="0" w:line="240" w:lineRule="auto"/>
        <w:rPr>
          <w:rFonts w:ascii="Times New Roman" w:hAnsi="Times New Roman" w:cs="Times New Roman"/>
        </w:rPr>
      </w:pPr>
      <w:r w:rsidRPr="003E0007">
        <w:rPr>
          <w:rFonts w:ascii="Times New Roman" w:hAnsi="Times New Roman" w:cs="Times New Roman"/>
          <w:noProof/>
        </w:rPr>
        <mc:AlternateContent>
          <mc:Choice Requires="wps">
            <w:drawing>
              <wp:anchor distT="45720" distB="45720" distL="114300" distR="114300" simplePos="0" relativeHeight="251692032" behindDoc="0" locked="0" layoutInCell="1" allowOverlap="1" wp14:anchorId="3B0F1152" wp14:editId="59F74CDD">
                <wp:simplePos x="0" y="0"/>
                <wp:positionH relativeFrom="column">
                  <wp:posOffset>-50800</wp:posOffset>
                </wp:positionH>
                <wp:positionV relativeFrom="paragraph">
                  <wp:posOffset>-43180</wp:posOffset>
                </wp:positionV>
                <wp:extent cx="3898900" cy="29210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0" cy="2921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3C3E1C4" w14:textId="163FE6D6" w:rsidR="00CC3EEC" w:rsidRPr="00CC3EEC" w:rsidRDefault="00CC3EEC" w:rsidP="00CC3EEC">
                            <w:pPr>
                              <w:rPr>
                                <w:rFonts w:ascii="Times New Roman" w:hAnsi="Times New Roman" w:cs="Times New Roman"/>
                                <w:sz w:val="20"/>
                                <w:szCs w:val="20"/>
                              </w:rPr>
                            </w:pPr>
                            <w:r w:rsidRPr="00CC3EEC">
                              <w:rPr>
                                <w:rFonts w:ascii="Times New Roman" w:hAnsi="Times New Roman" w:cs="Times New Roman"/>
                                <w:sz w:val="20"/>
                                <w:szCs w:val="20"/>
                              </w:rPr>
                              <w:t xml:space="preserve">Table </w:t>
                            </w:r>
                            <w:r>
                              <w:rPr>
                                <w:rFonts w:ascii="Times New Roman" w:hAnsi="Times New Roman" w:cs="Times New Roman"/>
                                <w:sz w:val="20"/>
                                <w:szCs w:val="20"/>
                              </w:rPr>
                              <w:t>4</w:t>
                            </w:r>
                            <w:r w:rsidRPr="00CC3EEC">
                              <w:rPr>
                                <w:rFonts w:ascii="Times New Roman" w:hAnsi="Times New Roman" w:cs="Times New Roman"/>
                                <w:sz w:val="20"/>
                                <w:szCs w:val="20"/>
                              </w:rPr>
                              <w:t xml:space="preserve">: </w:t>
                            </w:r>
                            <w:r>
                              <w:rPr>
                                <w:rFonts w:ascii="Times New Roman" w:hAnsi="Times New Roman" w:cs="Times New Roman"/>
                                <w:sz w:val="20"/>
                                <w:szCs w:val="20"/>
                              </w:rPr>
                              <w:t xml:space="preserve">Sakakawea </w:t>
                            </w:r>
                            <w:r w:rsidR="00582518">
                              <w:rPr>
                                <w:rFonts w:ascii="Times New Roman" w:hAnsi="Times New Roman" w:cs="Times New Roman"/>
                                <w:sz w:val="20"/>
                                <w:szCs w:val="20"/>
                              </w:rPr>
                              <w:t xml:space="preserve">32ME11 </w:t>
                            </w:r>
                            <w:r w:rsidRPr="00CC3EEC">
                              <w:rPr>
                                <w:rFonts w:ascii="Times New Roman" w:hAnsi="Times New Roman" w:cs="Times New Roman"/>
                                <w:sz w:val="20"/>
                                <w:szCs w:val="20"/>
                              </w:rPr>
                              <w:t>data summarization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0F1152" id="_x0000_s1030" type="#_x0000_t202" style="position:absolute;margin-left:-4pt;margin-top:-3.4pt;width:307pt;height:23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ATPwIAAM4EAAAOAAAAZHJzL2Uyb0RvYy54bWysVNuO0zAQfUfiHyy/07ShQBs1XS1dLUJa&#10;LmKXD3Acu4k28Zix26R8/Y7tthR4WsSLZc/lzJmbV1dj37G9QteCKflsMuVMGQl1a7Yl//5w+2rB&#10;mfPC1KIDo0p+UI5frV++WA22UDk00NUKGYEYVwy25I33tsgyJxvVCzcBqwwpNWAvPD1xm9UoBkLv&#10;uyyfTt9mA2BtEaRyjqQ3ScnXEV9rJf0XrZ3yrCs5cfPxxHhW4czWK1FsUdimlUca4h9Y9KI1FPQM&#10;dSO8YDts/4LqW4ngQPuJhD4DrVupYg6UzWz6Rzb3jbAq5kLFcfZcJvf/YOXn/VdkbV3ynMpjRE89&#10;elCjZ+9hZHkoz2BdQVb3luz8SGJqc0zV2TuQj44Z2DTCbNU1IgyNEjXRmwXP7MI14bgAUg2foKYw&#10;YuchAo0a+1A7qgYjdOJxOLcmUJEkfL1YLpZTUknS5ct8RvcQQhQnb4vOf1DQs3ApOVLrI7rY3zmf&#10;TE8mIZiB27brSC6KzvwmIMwgiewD4SN1f+hUsv6mNFUsMg0CJ3FbbTpkaaxo7onmabgiGDkEQ00B&#10;n+l7dAneKk7zM/3PTjE+GH/271sDmPoYdk2FBPaCtqR+TM0jvsn+VIpUgNBTP1ZjnJn5aUAqqA/U&#10;WoS0YPQh0KUB/MnZQMtVcvdjJ1Bx1n00NB7L2XxORfLxMX/zLsweXmqqS40wkqBK7jlL142PpQ45&#10;GbimMdJt7HDglpgcOdPSxBk5LnjYyst3tPr1Da2fAAAA//8DAFBLAwQUAAYACAAAACEAuRPAL90A&#10;AAAIAQAADwAAAGRycy9kb3ducmV2LnhtbEyPT0/DMAzF70h8h8hI3LaEAdXW1Z0QiCuI8UfaLWu8&#10;tqJxqiZby7fHnNjJst/T8+8Vm8l36kRDbAMj3MwNKOIquJZrhI/359kSVEyWne0CE8IPRdiUlxeF&#10;zV0Y+Y1O21QrCeGYW4QmpT7XOlYNeRvnoScW7RAGb5OsQ63dYEcJ951eGJNpb1uWD43t6bGh6nt7&#10;9AifL4fd1515rZ/8fT+GyWj2K414fTU9rEElmtK/Gf7wBR1KYdqHI7uoOoTZUqokmZk0ED0zmRz2&#10;CLerBeiy0OcFyl8AAAD//wMAUEsBAi0AFAAGAAgAAAAhALaDOJL+AAAA4QEAABMAAAAAAAAAAAAA&#10;AAAAAAAAAFtDb250ZW50X1R5cGVzXS54bWxQSwECLQAUAAYACAAAACEAOP0h/9YAAACUAQAACwAA&#10;AAAAAAAAAAAAAAAvAQAAX3JlbHMvLnJlbHNQSwECLQAUAAYACAAAACEAsv/QEz8CAADOBAAADgAA&#10;AAAAAAAAAAAAAAAuAgAAZHJzL2Uyb0RvYy54bWxQSwECLQAUAAYACAAAACEAuRPAL90AAAAIAQAA&#10;DwAAAAAAAAAAAAAAAACZBAAAZHJzL2Rvd25yZXYueG1sUEsFBgAAAAAEAAQA8wAAAKMFAAAAAA==&#10;" filled="f" stroked="f">
                <v:textbox>
                  <w:txbxContent>
                    <w:p w14:paraId="23C3E1C4" w14:textId="163FE6D6" w:rsidR="00CC3EEC" w:rsidRPr="00CC3EEC" w:rsidRDefault="00CC3EEC" w:rsidP="00CC3EEC">
                      <w:pPr>
                        <w:rPr>
                          <w:rFonts w:ascii="Times New Roman" w:hAnsi="Times New Roman" w:cs="Times New Roman"/>
                          <w:sz w:val="20"/>
                          <w:szCs w:val="20"/>
                        </w:rPr>
                      </w:pPr>
                      <w:r w:rsidRPr="00CC3EEC">
                        <w:rPr>
                          <w:rFonts w:ascii="Times New Roman" w:hAnsi="Times New Roman" w:cs="Times New Roman"/>
                          <w:sz w:val="20"/>
                          <w:szCs w:val="20"/>
                        </w:rPr>
                        <w:t xml:space="preserve">Table </w:t>
                      </w:r>
                      <w:r>
                        <w:rPr>
                          <w:rFonts w:ascii="Times New Roman" w:hAnsi="Times New Roman" w:cs="Times New Roman"/>
                          <w:sz w:val="20"/>
                          <w:szCs w:val="20"/>
                        </w:rPr>
                        <w:t>4</w:t>
                      </w:r>
                      <w:r w:rsidRPr="00CC3EEC">
                        <w:rPr>
                          <w:rFonts w:ascii="Times New Roman" w:hAnsi="Times New Roman" w:cs="Times New Roman"/>
                          <w:sz w:val="20"/>
                          <w:szCs w:val="20"/>
                        </w:rPr>
                        <w:t xml:space="preserve">: </w:t>
                      </w:r>
                      <w:r>
                        <w:rPr>
                          <w:rFonts w:ascii="Times New Roman" w:hAnsi="Times New Roman" w:cs="Times New Roman"/>
                          <w:sz w:val="20"/>
                          <w:szCs w:val="20"/>
                        </w:rPr>
                        <w:t xml:space="preserve">Sakakawea </w:t>
                      </w:r>
                      <w:r w:rsidR="00582518">
                        <w:rPr>
                          <w:rFonts w:ascii="Times New Roman" w:hAnsi="Times New Roman" w:cs="Times New Roman"/>
                          <w:sz w:val="20"/>
                          <w:szCs w:val="20"/>
                        </w:rPr>
                        <w:t xml:space="preserve">32ME11 </w:t>
                      </w:r>
                      <w:r w:rsidRPr="00CC3EEC">
                        <w:rPr>
                          <w:rFonts w:ascii="Times New Roman" w:hAnsi="Times New Roman" w:cs="Times New Roman"/>
                          <w:sz w:val="20"/>
                          <w:szCs w:val="20"/>
                        </w:rPr>
                        <w:t>data summarization</w:t>
                      </w:r>
                    </w:p>
                  </w:txbxContent>
                </v:textbox>
              </v:shape>
            </w:pict>
          </mc:Fallback>
        </mc:AlternateContent>
      </w:r>
    </w:p>
    <w:tbl>
      <w:tblPr>
        <w:tblW w:w="3772" w:type="dxa"/>
        <w:tblLook w:val="04A0" w:firstRow="1" w:lastRow="0" w:firstColumn="1" w:lastColumn="0" w:noHBand="0" w:noVBand="1"/>
      </w:tblPr>
      <w:tblGrid>
        <w:gridCol w:w="1826"/>
        <w:gridCol w:w="1946"/>
      </w:tblGrid>
      <w:tr w:rsidR="00B226AA" w:rsidRPr="00481023" w14:paraId="15DA5A43" w14:textId="77777777" w:rsidTr="00B226AA">
        <w:trPr>
          <w:trHeight w:val="260"/>
        </w:trPr>
        <w:tc>
          <w:tcPr>
            <w:tcW w:w="1826" w:type="dxa"/>
            <w:tcBorders>
              <w:top w:val="single" w:sz="4" w:space="0" w:color="auto"/>
              <w:left w:val="single" w:sz="4" w:space="0" w:color="auto"/>
              <w:bottom w:val="single" w:sz="4" w:space="0" w:color="auto"/>
            </w:tcBorders>
            <w:shd w:val="clear" w:color="auto" w:fill="auto"/>
            <w:noWrap/>
            <w:vAlign w:val="bottom"/>
            <w:hideMark/>
          </w:tcPr>
          <w:p w14:paraId="74091A9C" w14:textId="77777777" w:rsidR="00B226AA" w:rsidRPr="00481023" w:rsidRDefault="00B226AA" w:rsidP="005C5EE5">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Sakakawea</w:t>
            </w:r>
          </w:p>
        </w:tc>
        <w:tc>
          <w:tcPr>
            <w:tcW w:w="1946" w:type="dxa"/>
            <w:tcBorders>
              <w:top w:val="single" w:sz="4" w:space="0" w:color="auto"/>
              <w:bottom w:val="single" w:sz="4" w:space="0" w:color="auto"/>
              <w:right w:val="single" w:sz="4" w:space="0" w:color="auto"/>
            </w:tcBorders>
            <w:shd w:val="clear" w:color="auto" w:fill="auto"/>
            <w:noWrap/>
            <w:vAlign w:val="bottom"/>
            <w:hideMark/>
          </w:tcPr>
          <w:p w14:paraId="1C4ECB4F" w14:textId="77777777" w:rsidR="00B226AA" w:rsidRPr="00481023" w:rsidRDefault="00B226AA" w:rsidP="005C5EE5">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 </w:t>
            </w:r>
          </w:p>
        </w:tc>
      </w:tr>
      <w:tr w:rsidR="00B226AA" w:rsidRPr="00481023" w14:paraId="28AA3FC9" w14:textId="77777777" w:rsidTr="00B226AA">
        <w:trPr>
          <w:trHeight w:val="260"/>
        </w:trPr>
        <w:tc>
          <w:tcPr>
            <w:tcW w:w="1826" w:type="dxa"/>
            <w:tcBorders>
              <w:top w:val="nil"/>
              <w:left w:val="single" w:sz="4" w:space="0" w:color="auto"/>
              <w:bottom w:val="single" w:sz="4" w:space="0" w:color="auto"/>
              <w:right w:val="single" w:sz="4" w:space="0" w:color="auto"/>
            </w:tcBorders>
            <w:shd w:val="clear" w:color="auto" w:fill="auto"/>
            <w:noWrap/>
            <w:vAlign w:val="bottom"/>
            <w:hideMark/>
          </w:tcPr>
          <w:p w14:paraId="74C57788" w14:textId="77777777" w:rsidR="00B226AA" w:rsidRPr="00481023" w:rsidRDefault="00B226AA" w:rsidP="005C5EE5">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Mode</w:t>
            </w:r>
          </w:p>
        </w:tc>
        <w:tc>
          <w:tcPr>
            <w:tcW w:w="1946" w:type="dxa"/>
            <w:tcBorders>
              <w:top w:val="nil"/>
              <w:left w:val="nil"/>
              <w:bottom w:val="single" w:sz="4" w:space="0" w:color="auto"/>
              <w:right w:val="single" w:sz="4" w:space="0" w:color="auto"/>
            </w:tcBorders>
            <w:shd w:val="clear" w:color="auto" w:fill="auto"/>
            <w:noWrap/>
            <w:vAlign w:val="bottom"/>
            <w:hideMark/>
          </w:tcPr>
          <w:p w14:paraId="56878947" w14:textId="77777777" w:rsidR="00B226AA" w:rsidRPr="00481023" w:rsidRDefault="00B226AA" w:rsidP="005C5EE5">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between 300 and 400</w:t>
            </w:r>
          </w:p>
        </w:tc>
      </w:tr>
      <w:tr w:rsidR="00B226AA" w:rsidRPr="00481023" w14:paraId="2BC13110" w14:textId="77777777" w:rsidTr="00B226AA">
        <w:trPr>
          <w:trHeight w:val="260"/>
        </w:trPr>
        <w:tc>
          <w:tcPr>
            <w:tcW w:w="1826" w:type="dxa"/>
            <w:tcBorders>
              <w:top w:val="nil"/>
              <w:left w:val="single" w:sz="4" w:space="0" w:color="auto"/>
              <w:bottom w:val="single" w:sz="4" w:space="0" w:color="auto"/>
              <w:right w:val="single" w:sz="4" w:space="0" w:color="auto"/>
            </w:tcBorders>
            <w:shd w:val="clear" w:color="auto" w:fill="auto"/>
            <w:noWrap/>
            <w:vAlign w:val="bottom"/>
            <w:hideMark/>
          </w:tcPr>
          <w:p w14:paraId="265DD771" w14:textId="77777777" w:rsidR="00B226AA" w:rsidRPr="00481023" w:rsidRDefault="00B226AA" w:rsidP="005C5EE5">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Median</w:t>
            </w:r>
          </w:p>
        </w:tc>
        <w:tc>
          <w:tcPr>
            <w:tcW w:w="1946" w:type="dxa"/>
            <w:tcBorders>
              <w:top w:val="nil"/>
              <w:left w:val="nil"/>
              <w:bottom w:val="single" w:sz="4" w:space="0" w:color="auto"/>
              <w:right w:val="single" w:sz="4" w:space="0" w:color="auto"/>
            </w:tcBorders>
            <w:shd w:val="clear" w:color="auto" w:fill="auto"/>
            <w:noWrap/>
            <w:vAlign w:val="bottom"/>
            <w:hideMark/>
          </w:tcPr>
          <w:p w14:paraId="791EC039" w14:textId="77777777" w:rsidR="00B226AA" w:rsidRPr="00481023" w:rsidRDefault="00B226AA" w:rsidP="005C5EE5">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between 300 and 400</w:t>
            </w:r>
          </w:p>
        </w:tc>
      </w:tr>
      <w:tr w:rsidR="00B226AA" w:rsidRPr="00481023" w14:paraId="483977FA" w14:textId="77777777" w:rsidTr="00B226AA">
        <w:trPr>
          <w:trHeight w:val="260"/>
        </w:trPr>
        <w:tc>
          <w:tcPr>
            <w:tcW w:w="1826" w:type="dxa"/>
            <w:tcBorders>
              <w:top w:val="nil"/>
              <w:left w:val="single" w:sz="4" w:space="0" w:color="auto"/>
              <w:bottom w:val="single" w:sz="4" w:space="0" w:color="auto"/>
              <w:right w:val="single" w:sz="4" w:space="0" w:color="auto"/>
            </w:tcBorders>
            <w:shd w:val="clear" w:color="auto" w:fill="auto"/>
            <w:noWrap/>
            <w:vAlign w:val="bottom"/>
            <w:hideMark/>
          </w:tcPr>
          <w:p w14:paraId="2D83EB16" w14:textId="77777777" w:rsidR="00B226AA" w:rsidRPr="00481023" w:rsidRDefault="00B226AA" w:rsidP="005C5EE5">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Maximum</w:t>
            </w:r>
          </w:p>
        </w:tc>
        <w:tc>
          <w:tcPr>
            <w:tcW w:w="1946" w:type="dxa"/>
            <w:tcBorders>
              <w:top w:val="nil"/>
              <w:left w:val="nil"/>
              <w:bottom w:val="single" w:sz="4" w:space="0" w:color="auto"/>
              <w:right w:val="single" w:sz="4" w:space="0" w:color="auto"/>
            </w:tcBorders>
            <w:shd w:val="clear" w:color="auto" w:fill="auto"/>
            <w:noWrap/>
            <w:vAlign w:val="bottom"/>
            <w:hideMark/>
          </w:tcPr>
          <w:p w14:paraId="38DE6E47" w14:textId="77777777" w:rsidR="00B226AA" w:rsidRPr="00481023" w:rsidRDefault="00B226AA" w:rsidP="005C5EE5">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500</w:t>
            </w:r>
          </w:p>
        </w:tc>
      </w:tr>
      <w:tr w:rsidR="00B226AA" w:rsidRPr="00481023" w14:paraId="47733986" w14:textId="77777777" w:rsidTr="00B226AA">
        <w:trPr>
          <w:trHeight w:val="260"/>
        </w:trPr>
        <w:tc>
          <w:tcPr>
            <w:tcW w:w="1826" w:type="dxa"/>
            <w:tcBorders>
              <w:top w:val="nil"/>
              <w:left w:val="single" w:sz="4" w:space="0" w:color="auto"/>
              <w:bottom w:val="single" w:sz="4" w:space="0" w:color="auto"/>
              <w:right w:val="single" w:sz="4" w:space="0" w:color="auto"/>
            </w:tcBorders>
            <w:shd w:val="clear" w:color="auto" w:fill="auto"/>
            <w:noWrap/>
            <w:vAlign w:val="bottom"/>
            <w:hideMark/>
          </w:tcPr>
          <w:p w14:paraId="5FBC9805" w14:textId="77777777" w:rsidR="00B226AA" w:rsidRPr="00481023" w:rsidRDefault="00B226AA" w:rsidP="005C5EE5">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Minimum</w:t>
            </w:r>
          </w:p>
        </w:tc>
        <w:tc>
          <w:tcPr>
            <w:tcW w:w="1946" w:type="dxa"/>
            <w:tcBorders>
              <w:top w:val="nil"/>
              <w:left w:val="nil"/>
              <w:bottom w:val="single" w:sz="4" w:space="0" w:color="auto"/>
              <w:right w:val="single" w:sz="4" w:space="0" w:color="auto"/>
            </w:tcBorders>
            <w:shd w:val="clear" w:color="auto" w:fill="auto"/>
            <w:noWrap/>
            <w:vAlign w:val="bottom"/>
            <w:hideMark/>
          </w:tcPr>
          <w:p w14:paraId="6120EEBA" w14:textId="77777777" w:rsidR="00B226AA" w:rsidRPr="00481023" w:rsidRDefault="00B226AA" w:rsidP="005C5EE5">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200</w:t>
            </w:r>
          </w:p>
        </w:tc>
      </w:tr>
      <w:tr w:rsidR="00B226AA" w:rsidRPr="00481023" w14:paraId="75407C05" w14:textId="77777777" w:rsidTr="00B226AA">
        <w:trPr>
          <w:trHeight w:val="260"/>
        </w:trPr>
        <w:tc>
          <w:tcPr>
            <w:tcW w:w="1826" w:type="dxa"/>
            <w:tcBorders>
              <w:top w:val="nil"/>
              <w:left w:val="single" w:sz="4" w:space="0" w:color="auto"/>
              <w:bottom w:val="single" w:sz="4" w:space="0" w:color="auto"/>
              <w:right w:val="single" w:sz="4" w:space="0" w:color="auto"/>
            </w:tcBorders>
            <w:shd w:val="clear" w:color="auto" w:fill="auto"/>
            <w:noWrap/>
            <w:vAlign w:val="bottom"/>
            <w:hideMark/>
          </w:tcPr>
          <w:p w14:paraId="2A72AF5C" w14:textId="77777777" w:rsidR="00B226AA" w:rsidRPr="00481023" w:rsidRDefault="00B226AA" w:rsidP="005C5EE5">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Range</w:t>
            </w:r>
          </w:p>
        </w:tc>
        <w:tc>
          <w:tcPr>
            <w:tcW w:w="1946" w:type="dxa"/>
            <w:tcBorders>
              <w:top w:val="nil"/>
              <w:left w:val="nil"/>
              <w:bottom w:val="single" w:sz="4" w:space="0" w:color="auto"/>
              <w:right w:val="single" w:sz="4" w:space="0" w:color="auto"/>
            </w:tcBorders>
            <w:shd w:val="clear" w:color="auto" w:fill="auto"/>
            <w:noWrap/>
            <w:vAlign w:val="bottom"/>
            <w:hideMark/>
          </w:tcPr>
          <w:p w14:paraId="0CBE228F" w14:textId="77777777" w:rsidR="00B226AA" w:rsidRPr="00481023" w:rsidRDefault="00B226AA" w:rsidP="005C5EE5">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300</w:t>
            </w:r>
          </w:p>
        </w:tc>
      </w:tr>
      <w:tr w:rsidR="00B226AA" w:rsidRPr="00481023" w14:paraId="721C0E17" w14:textId="77777777" w:rsidTr="00B226AA">
        <w:trPr>
          <w:trHeight w:val="260"/>
        </w:trPr>
        <w:tc>
          <w:tcPr>
            <w:tcW w:w="1826" w:type="dxa"/>
            <w:tcBorders>
              <w:top w:val="nil"/>
              <w:left w:val="single" w:sz="4" w:space="0" w:color="auto"/>
              <w:bottom w:val="single" w:sz="4" w:space="0" w:color="auto"/>
              <w:right w:val="single" w:sz="4" w:space="0" w:color="auto"/>
            </w:tcBorders>
            <w:shd w:val="clear" w:color="auto" w:fill="auto"/>
            <w:noWrap/>
            <w:vAlign w:val="bottom"/>
            <w:hideMark/>
          </w:tcPr>
          <w:p w14:paraId="45E2D53C" w14:textId="54B7B08E" w:rsidR="00B226AA" w:rsidRPr="00481023" w:rsidRDefault="00B226AA" w:rsidP="005C5EE5">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Approx. Average*</w:t>
            </w:r>
          </w:p>
        </w:tc>
        <w:tc>
          <w:tcPr>
            <w:tcW w:w="1946" w:type="dxa"/>
            <w:tcBorders>
              <w:top w:val="nil"/>
              <w:left w:val="nil"/>
              <w:bottom w:val="single" w:sz="4" w:space="0" w:color="auto"/>
              <w:right w:val="single" w:sz="4" w:space="0" w:color="auto"/>
            </w:tcBorders>
            <w:shd w:val="clear" w:color="auto" w:fill="auto"/>
            <w:noWrap/>
            <w:vAlign w:val="bottom"/>
            <w:hideMark/>
          </w:tcPr>
          <w:p w14:paraId="2A1B3DBC" w14:textId="77777777" w:rsidR="00B226AA" w:rsidRPr="00481023" w:rsidRDefault="00B226AA" w:rsidP="005C5EE5">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355.9</w:t>
            </w:r>
          </w:p>
        </w:tc>
      </w:tr>
    </w:tbl>
    <w:p w14:paraId="5C26B6A2" w14:textId="0F5E4D2B" w:rsidR="005F6554" w:rsidRPr="00481023" w:rsidRDefault="005F6554" w:rsidP="00FA48BA">
      <w:pPr>
        <w:spacing w:after="0" w:line="240" w:lineRule="auto"/>
        <w:rPr>
          <w:rFonts w:ascii="Times New Roman" w:hAnsi="Times New Roman" w:cs="Times New Roman"/>
        </w:rPr>
      </w:pPr>
      <w:r w:rsidRPr="00481023">
        <w:rPr>
          <w:rFonts w:ascii="Times New Roman" w:hAnsi="Times New Roman" w:cs="Times New Roman"/>
          <w:noProof/>
        </w:rPr>
        <w:drawing>
          <wp:anchor distT="0" distB="0" distL="114300" distR="114300" simplePos="0" relativeHeight="251657216" behindDoc="0" locked="0" layoutInCell="1" allowOverlap="1" wp14:anchorId="7ED26835" wp14:editId="4DB37854">
            <wp:simplePos x="0" y="0"/>
            <wp:positionH relativeFrom="column">
              <wp:posOffset>-53975</wp:posOffset>
            </wp:positionH>
            <wp:positionV relativeFrom="paragraph">
              <wp:posOffset>84581</wp:posOffset>
            </wp:positionV>
            <wp:extent cx="4843145" cy="2600960"/>
            <wp:effectExtent l="0" t="0" r="14605" b="8890"/>
            <wp:wrapNone/>
            <wp:docPr id="3" name="Chart 3">
              <a:extLst xmlns:a="http://schemas.openxmlformats.org/drawingml/2006/main">
                <a:ext uri="{FF2B5EF4-FFF2-40B4-BE49-F238E27FC236}">
                  <a16:creationId xmlns:a16="http://schemas.microsoft.com/office/drawing/2014/main" id="{9DB766B0-A31B-4E89-9D6E-46122F06AC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3776AC50" w14:textId="1B964DB7" w:rsidR="005F6554" w:rsidRPr="00481023" w:rsidRDefault="005F6554" w:rsidP="00FA48BA">
      <w:pPr>
        <w:spacing w:after="0" w:line="240" w:lineRule="auto"/>
        <w:rPr>
          <w:rFonts w:ascii="Times New Roman" w:hAnsi="Times New Roman" w:cs="Times New Roman"/>
        </w:rPr>
      </w:pPr>
    </w:p>
    <w:p w14:paraId="1EA10AEC" w14:textId="57B5947F" w:rsidR="005F6554" w:rsidRPr="00481023" w:rsidRDefault="005F6554" w:rsidP="00FA48BA">
      <w:pPr>
        <w:spacing w:after="0" w:line="240" w:lineRule="auto"/>
        <w:rPr>
          <w:rFonts w:ascii="Times New Roman" w:hAnsi="Times New Roman" w:cs="Times New Roman"/>
        </w:rPr>
      </w:pPr>
    </w:p>
    <w:p w14:paraId="071756F2" w14:textId="1DC3BD5D" w:rsidR="005F6554" w:rsidRPr="00481023" w:rsidRDefault="005F6554" w:rsidP="00FA48BA">
      <w:pPr>
        <w:spacing w:after="0" w:line="240" w:lineRule="auto"/>
        <w:rPr>
          <w:rFonts w:ascii="Times New Roman" w:hAnsi="Times New Roman" w:cs="Times New Roman"/>
        </w:rPr>
      </w:pPr>
    </w:p>
    <w:p w14:paraId="45CDCE15" w14:textId="41AAEDB8" w:rsidR="006E649A" w:rsidRPr="00481023" w:rsidRDefault="006E649A" w:rsidP="00FA48BA">
      <w:pPr>
        <w:spacing w:after="0" w:line="240" w:lineRule="auto"/>
        <w:rPr>
          <w:rFonts w:ascii="Times New Roman" w:hAnsi="Times New Roman" w:cs="Times New Roman"/>
        </w:rPr>
      </w:pPr>
    </w:p>
    <w:p w14:paraId="371D8ED1" w14:textId="024D2EF5" w:rsidR="005F6554" w:rsidRPr="00481023" w:rsidRDefault="005F6554" w:rsidP="00FA48BA">
      <w:pPr>
        <w:spacing w:after="0" w:line="240" w:lineRule="auto"/>
        <w:rPr>
          <w:rFonts w:ascii="Times New Roman" w:hAnsi="Times New Roman" w:cs="Times New Roman"/>
        </w:rPr>
      </w:pPr>
    </w:p>
    <w:p w14:paraId="418BDE14" w14:textId="29C369A5" w:rsidR="005F6554" w:rsidRPr="00481023" w:rsidRDefault="005F6554" w:rsidP="00FA48BA">
      <w:pPr>
        <w:spacing w:after="0" w:line="240" w:lineRule="auto"/>
        <w:rPr>
          <w:rFonts w:ascii="Times New Roman" w:hAnsi="Times New Roman" w:cs="Times New Roman"/>
        </w:rPr>
      </w:pPr>
    </w:p>
    <w:p w14:paraId="25A90184" w14:textId="2B1A02F7" w:rsidR="005F6554" w:rsidRPr="00481023" w:rsidRDefault="005F6554" w:rsidP="00FA48BA">
      <w:pPr>
        <w:spacing w:after="0" w:line="240" w:lineRule="auto"/>
        <w:rPr>
          <w:rFonts w:ascii="Times New Roman" w:hAnsi="Times New Roman" w:cs="Times New Roman"/>
        </w:rPr>
      </w:pPr>
    </w:p>
    <w:p w14:paraId="637A4D81" w14:textId="11E22378" w:rsidR="005F6554" w:rsidRPr="00481023" w:rsidRDefault="005F6554" w:rsidP="00FA48BA">
      <w:pPr>
        <w:spacing w:after="0" w:line="240" w:lineRule="auto"/>
        <w:rPr>
          <w:rFonts w:ascii="Times New Roman" w:hAnsi="Times New Roman" w:cs="Times New Roman"/>
        </w:rPr>
      </w:pPr>
    </w:p>
    <w:p w14:paraId="17A85DC1" w14:textId="3EA730E5" w:rsidR="005F6554" w:rsidRPr="00481023" w:rsidRDefault="005F6554" w:rsidP="00FA48BA">
      <w:pPr>
        <w:spacing w:after="0" w:line="240" w:lineRule="auto"/>
        <w:rPr>
          <w:rFonts w:ascii="Times New Roman" w:hAnsi="Times New Roman" w:cs="Times New Roman"/>
        </w:rPr>
      </w:pPr>
    </w:p>
    <w:p w14:paraId="6885883C" w14:textId="430404C8" w:rsidR="005F6554" w:rsidRPr="00481023" w:rsidRDefault="005F6554" w:rsidP="00FA48BA">
      <w:pPr>
        <w:spacing w:after="0" w:line="240" w:lineRule="auto"/>
        <w:rPr>
          <w:rFonts w:ascii="Times New Roman" w:hAnsi="Times New Roman" w:cs="Times New Roman"/>
        </w:rPr>
      </w:pPr>
    </w:p>
    <w:p w14:paraId="5066090E" w14:textId="03A14AA3" w:rsidR="005F6554" w:rsidRPr="00481023" w:rsidRDefault="005F6554" w:rsidP="00FA48BA">
      <w:pPr>
        <w:spacing w:after="0" w:line="240" w:lineRule="auto"/>
        <w:rPr>
          <w:rFonts w:ascii="Times New Roman" w:hAnsi="Times New Roman" w:cs="Times New Roman"/>
        </w:rPr>
      </w:pPr>
    </w:p>
    <w:p w14:paraId="5562F8B7" w14:textId="7D5530AA" w:rsidR="005F6554" w:rsidRPr="00481023" w:rsidRDefault="005F6554" w:rsidP="00FA48BA">
      <w:pPr>
        <w:spacing w:after="0" w:line="240" w:lineRule="auto"/>
        <w:rPr>
          <w:rFonts w:ascii="Times New Roman" w:hAnsi="Times New Roman" w:cs="Times New Roman"/>
        </w:rPr>
      </w:pPr>
    </w:p>
    <w:p w14:paraId="16F6C0F2" w14:textId="60219F7C" w:rsidR="005F6554" w:rsidRPr="00481023" w:rsidRDefault="005F6554" w:rsidP="00FA48BA">
      <w:pPr>
        <w:spacing w:after="0" w:line="240" w:lineRule="auto"/>
        <w:rPr>
          <w:rFonts w:ascii="Times New Roman" w:hAnsi="Times New Roman" w:cs="Times New Roman"/>
        </w:rPr>
      </w:pPr>
    </w:p>
    <w:p w14:paraId="37426403" w14:textId="4838E637" w:rsidR="005F6554" w:rsidRPr="00481023" w:rsidRDefault="00204A9D" w:rsidP="00FA48BA">
      <w:pPr>
        <w:spacing w:after="0" w:line="240" w:lineRule="auto"/>
        <w:rPr>
          <w:rFonts w:ascii="Times New Roman" w:hAnsi="Times New Roman" w:cs="Times New Roman"/>
        </w:rPr>
      </w:pPr>
      <w:r w:rsidRPr="003E0007">
        <w:rPr>
          <w:rFonts w:ascii="Times New Roman" w:hAnsi="Times New Roman" w:cs="Times New Roman"/>
          <w:noProof/>
        </w:rPr>
        <mc:AlternateContent>
          <mc:Choice Requires="wps">
            <w:drawing>
              <wp:anchor distT="45720" distB="45720" distL="114300" distR="114300" simplePos="0" relativeHeight="251716608" behindDoc="0" locked="0" layoutInCell="1" allowOverlap="1" wp14:anchorId="40411D84" wp14:editId="0AA65610">
                <wp:simplePos x="0" y="0"/>
                <wp:positionH relativeFrom="column">
                  <wp:posOffset>4776763</wp:posOffset>
                </wp:positionH>
                <wp:positionV relativeFrom="paragraph">
                  <wp:posOffset>66187</wp:posOffset>
                </wp:positionV>
                <wp:extent cx="1969477" cy="668215"/>
                <wp:effectExtent l="0" t="0" r="0" b="0"/>
                <wp:wrapNone/>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477" cy="66821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3F1AA1F" w14:textId="620B0E5C" w:rsidR="00204A9D" w:rsidRPr="00CC3EEC" w:rsidRDefault="00204A9D" w:rsidP="00204A9D">
                            <w:pPr>
                              <w:rPr>
                                <w:rFonts w:ascii="Times New Roman" w:hAnsi="Times New Roman" w:cs="Times New Roman"/>
                                <w:sz w:val="20"/>
                                <w:szCs w:val="20"/>
                              </w:rPr>
                            </w:pPr>
                            <w:r>
                              <w:rPr>
                                <w:rFonts w:ascii="Times New Roman" w:hAnsi="Times New Roman" w:cs="Times New Roman"/>
                                <w:sz w:val="20"/>
                                <w:szCs w:val="20"/>
                              </w:rPr>
                              <w:t>Figure 3:</w:t>
                            </w:r>
                            <w:r w:rsidRPr="00CC3EEC">
                              <w:rPr>
                                <w:rFonts w:ascii="Times New Roman" w:hAnsi="Times New Roman" w:cs="Times New Roman"/>
                                <w:sz w:val="20"/>
                                <w:szCs w:val="20"/>
                              </w:rPr>
                              <w:t xml:space="preserve"> </w:t>
                            </w:r>
                            <w:r>
                              <w:rPr>
                                <w:rFonts w:ascii="Times New Roman" w:hAnsi="Times New Roman" w:cs="Times New Roman"/>
                                <w:sz w:val="20"/>
                                <w:szCs w:val="20"/>
                              </w:rPr>
                              <w:t>Sakakawea 32ME11 temperature distribution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411D84" id="_x0000_s1031" type="#_x0000_t202" style="position:absolute;margin-left:376.1pt;margin-top:5.2pt;width:155.1pt;height:52.6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ax9QgIAAM8EAAAOAAAAZHJzL2Uyb0RvYy54bWysVNtu2zAMfR+wfxD0vjgJ0qQx4hRdig4D&#10;ugvW7gNkWYqNyqJGKbGzrx8lJ2m2PXXYiyFR5OEhD+nVTd8atlfoG7AFn4zGnCkroWrstuDfn+7f&#10;XXPmg7CVMGBVwQ/K85v12zerzuVqCjWYSiEjEOvzzhW8DsHlWeZlrVrhR+CUpUcN2IpAV9xmFYqO&#10;0FuTTcfjedYBVg5BKu/Jejc88nXC11rJ8EVrrwIzBSduIX0xfcv4zdYrkW9RuLqRRxriH1i0orGU&#10;9Ax1J4JgO2z+gmobieBBh5GENgOtG6lSDVTNZPxHNY+1cCrVQs3x7twm//9g5ef9V2RNRdotp5xZ&#10;0ZJIT6oP7D30bBr70zmfk9ujI8fQk5l8U63ePYB89szCphZ2q24RoauVqIjfJEZmF6EDjo8gZfcJ&#10;KkojdgESUK+xjc2jdjBCJ50OZ20iFRlTLufL2WLBmaS3+fx6OrlKKUR+inbowwcFLYuHgiNpn9DF&#10;/sGHyEbkJ5eYzMJ9Y0zS39jfDOQYLYl9JHykHg5GRT9jvylNLUtMo8FL3JYbg2yYKxp8quA0XQmM&#10;AqKjpoSvjD2GxGiVxvmV8eeglB9sOMe3jQUcdIzLpmIBe0FrUj0P4hHfwf/UiqEBUdPQl30amqRB&#10;tJRQHUhahGHD6I9AhxrwJ2cdbVfB/Y+dQMWZ+WhpPJaT2SyuY7rMrhZTuuDlS3n5IqwkqIIHzobj&#10;JqRWx5os3NIY6SYp/MLkyJm2Jgl/3PC4lpf35PXyH1r/AgAA//8DAFBLAwQUAAYACAAAACEA7hZ1&#10;U94AAAALAQAADwAAAGRycy9kb3ducmV2LnhtbEyPwU7DMBBE70j9B2uRuFG7UZNCiFNVIK4gSqnU&#10;mxtvk4h4HcVuE/6e7Qlus5qn2ZliPblOXHAIrScNi7kCgVR521KtYff5ev8AIkRD1nSeUMMPBliX&#10;s5vC5NaP9IGXbawFh1DIjYYmxj6XMlQNOhPmvkdi7+QHZyKfQy3tYEYOd51MlMqkMy3xh8b0+Nxg&#10;9b09Ow1fb6fDfqne6xeX9qOflCT3KLW+u502TyAiTvEPhmt9rg4ldzr6M9kgOg2rNEkYZUMtQVwB&#10;lSWsjqwWaQayLOT/DeUvAAAA//8DAFBLAQItABQABgAIAAAAIQC2gziS/gAAAOEBAAATAAAAAAAA&#10;AAAAAAAAAAAAAABbQ29udGVudF9UeXBlc10ueG1sUEsBAi0AFAAGAAgAAAAhADj9If/WAAAAlAEA&#10;AAsAAAAAAAAAAAAAAAAALwEAAF9yZWxzLy5yZWxzUEsBAi0AFAAGAAgAAAAhAJAFrH1CAgAAzwQA&#10;AA4AAAAAAAAAAAAAAAAALgIAAGRycy9lMm9Eb2MueG1sUEsBAi0AFAAGAAgAAAAhAO4WdVPeAAAA&#10;CwEAAA8AAAAAAAAAAAAAAAAAnAQAAGRycy9kb3ducmV2LnhtbFBLBQYAAAAABAAEAPMAAACnBQAA&#10;AAA=&#10;" filled="f" stroked="f">
                <v:textbox>
                  <w:txbxContent>
                    <w:p w14:paraId="53F1AA1F" w14:textId="620B0E5C" w:rsidR="00204A9D" w:rsidRPr="00CC3EEC" w:rsidRDefault="00204A9D" w:rsidP="00204A9D">
                      <w:pPr>
                        <w:rPr>
                          <w:rFonts w:ascii="Times New Roman" w:hAnsi="Times New Roman" w:cs="Times New Roman"/>
                          <w:sz w:val="20"/>
                          <w:szCs w:val="20"/>
                        </w:rPr>
                      </w:pPr>
                      <w:r>
                        <w:rPr>
                          <w:rFonts w:ascii="Times New Roman" w:hAnsi="Times New Roman" w:cs="Times New Roman"/>
                          <w:sz w:val="20"/>
                          <w:szCs w:val="20"/>
                        </w:rPr>
                        <w:t>Figure 3:</w:t>
                      </w:r>
                      <w:r w:rsidRPr="00CC3EEC">
                        <w:rPr>
                          <w:rFonts w:ascii="Times New Roman" w:hAnsi="Times New Roman" w:cs="Times New Roman"/>
                          <w:sz w:val="20"/>
                          <w:szCs w:val="20"/>
                        </w:rPr>
                        <w:t xml:space="preserve"> </w:t>
                      </w:r>
                      <w:r>
                        <w:rPr>
                          <w:rFonts w:ascii="Times New Roman" w:hAnsi="Times New Roman" w:cs="Times New Roman"/>
                          <w:sz w:val="20"/>
                          <w:szCs w:val="20"/>
                        </w:rPr>
                        <w:t>Sakakawea 32ME11 temperature distribution</w:t>
                      </w:r>
                    </w:p>
                  </w:txbxContent>
                </v:textbox>
              </v:shape>
            </w:pict>
          </mc:Fallback>
        </mc:AlternateContent>
      </w:r>
    </w:p>
    <w:p w14:paraId="6CC88A8B" w14:textId="6477DEDF" w:rsidR="005F6554" w:rsidRPr="00481023" w:rsidRDefault="005F6554" w:rsidP="00FA48BA">
      <w:pPr>
        <w:spacing w:after="0" w:line="240" w:lineRule="auto"/>
        <w:rPr>
          <w:rFonts w:ascii="Times New Roman" w:hAnsi="Times New Roman" w:cs="Times New Roman"/>
        </w:rPr>
      </w:pPr>
    </w:p>
    <w:p w14:paraId="65ADEBE6" w14:textId="71AB962F" w:rsidR="005F6554" w:rsidRPr="00481023" w:rsidRDefault="00582518" w:rsidP="00FA48BA">
      <w:pPr>
        <w:spacing w:after="0" w:line="240" w:lineRule="auto"/>
        <w:rPr>
          <w:rFonts w:ascii="Times New Roman" w:hAnsi="Times New Roman" w:cs="Times New Roman"/>
        </w:rPr>
      </w:pPr>
      <w:r w:rsidRPr="003E0007">
        <w:rPr>
          <w:rFonts w:ascii="Times New Roman" w:hAnsi="Times New Roman" w:cs="Times New Roman"/>
          <w:noProof/>
        </w:rPr>
        <mc:AlternateContent>
          <mc:Choice Requires="wps">
            <w:drawing>
              <wp:anchor distT="45720" distB="45720" distL="114300" distR="114300" simplePos="0" relativeHeight="251694080" behindDoc="0" locked="0" layoutInCell="1" allowOverlap="1" wp14:anchorId="2586FB4A" wp14:editId="29907AC3">
                <wp:simplePos x="0" y="0"/>
                <wp:positionH relativeFrom="column">
                  <wp:posOffset>-50800</wp:posOffset>
                </wp:positionH>
                <wp:positionV relativeFrom="paragraph">
                  <wp:posOffset>127000</wp:posOffset>
                </wp:positionV>
                <wp:extent cx="3898900" cy="292100"/>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0" cy="2921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6F9CC40" w14:textId="71E6B669" w:rsidR="00582518" w:rsidRPr="00CC3EEC" w:rsidRDefault="00582518" w:rsidP="00582518">
                            <w:pPr>
                              <w:rPr>
                                <w:rFonts w:ascii="Times New Roman" w:hAnsi="Times New Roman" w:cs="Times New Roman"/>
                                <w:sz w:val="20"/>
                                <w:szCs w:val="20"/>
                              </w:rPr>
                            </w:pPr>
                            <w:r w:rsidRPr="00CC3EEC">
                              <w:rPr>
                                <w:rFonts w:ascii="Times New Roman" w:hAnsi="Times New Roman" w:cs="Times New Roman"/>
                                <w:sz w:val="20"/>
                                <w:szCs w:val="20"/>
                              </w:rPr>
                              <w:t xml:space="preserve">Table </w:t>
                            </w:r>
                            <w:r>
                              <w:rPr>
                                <w:rFonts w:ascii="Times New Roman" w:hAnsi="Times New Roman" w:cs="Times New Roman"/>
                                <w:sz w:val="20"/>
                                <w:szCs w:val="20"/>
                              </w:rPr>
                              <w:t>5</w:t>
                            </w:r>
                            <w:r w:rsidRPr="00CC3EEC">
                              <w:rPr>
                                <w:rFonts w:ascii="Times New Roman" w:hAnsi="Times New Roman" w:cs="Times New Roman"/>
                                <w:sz w:val="20"/>
                                <w:szCs w:val="20"/>
                              </w:rPr>
                              <w:t xml:space="preserve">: </w:t>
                            </w:r>
                            <w:r>
                              <w:rPr>
                                <w:rFonts w:ascii="Times New Roman" w:hAnsi="Times New Roman" w:cs="Times New Roman"/>
                                <w:sz w:val="20"/>
                                <w:szCs w:val="20"/>
                              </w:rPr>
                              <w:t xml:space="preserve">Taylor Bluff 32ME366 </w:t>
                            </w:r>
                            <w:r w:rsidRPr="00CC3EEC">
                              <w:rPr>
                                <w:rFonts w:ascii="Times New Roman" w:hAnsi="Times New Roman" w:cs="Times New Roman"/>
                                <w:sz w:val="20"/>
                                <w:szCs w:val="20"/>
                              </w:rPr>
                              <w:t>data summarization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86FB4A" id="_x0000_s1032" type="#_x0000_t202" style="position:absolute;margin-left:-4pt;margin-top:10pt;width:307pt;height:23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tvqPwIAAM4EAAAOAAAAZHJzL2Uyb0RvYy54bWysVNuO0zAQfUfiHyy/0zShLG3UdLV0tQhp&#10;uYhdPsB17CbaxGPGbpPy9YztthR4WsSLZc/lzJmbl9dj37G9QteCqXg+mXKmjIS6NduKf3u8ezXn&#10;zHlhatGBURU/KMevVy9fLAdbqgIa6GqFjECMKwdb8cZ7W2aZk43qhZuAVYaUGrAXnp64zWoUA6H3&#10;XVZMp1fZAFhbBKmcI+ltUvJVxNdaSf9Za6c86ypO3Hw8MZ6bcGarpSi3KGzTyiMN8Q8setEaCnqG&#10;uhVesB22f0H1rURwoP1EQp+B1q1UMQfKJp/+kc1DI6yKuVBxnD2Xyf0/WPlp/wVZW1e8yDkzoqce&#10;ParRs3cwsiKUZ7CuJKsHS3Z+JDG1Oabq7D3IJ8cMrBthtuoGEYZGiZro5cEzu3BNOC6AbIaPUFMY&#10;sfMQgUaNfagdVYMROrXpcG5NoCJJ+Hq+mC+mpJKkKxZFTvcQQpQnb4vOv1fQs3CpOFLrI7rY3zuf&#10;TE8mIZiBu7brSC7KzvwmIMwgiewD4SN1f+hUsv6qNFUsMg0CJ3G7WXfI0ljR3BPN03BFMHIIhpoC&#10;PtP36BK8VZzmZ/qfnWJ8MP7s37cGMPUx7JoKCewFbUn9lJpHfJP9qRSpAKGnftyMcWauTgOygfpA&#10;rUVIC0YfAl0awB+cDbRcFXffdwIVZ90HQ+OxyGezsI3xMXvztqAHXmo2lxphJEFV3HOWrmsfSx1y&#10;MnBDY6Tb2OHALTE5cqaliTNyXPCwlZfvaPXrG1r9BAAA//8DAFBLAwQUAAYACAAAACEAddkhetkA&#10;AAAIAQAADwAAAGRycy9kb3ducmV2LnhtbExPTUvDQBC9C/0Pywje2l1FQxuzKUXxqlhtobdpdpoE&#10;s7Mhu23iv3c86Wne8B7vo1hPvlMXGmIb2MLtwoAiroJrubbw+fEyX4KKCdlhF5gsfFOEdTm7KjB3&#10;YeR3umxTrcSEY44WmpT6XOtYNeQxLkJPLNwpDB6TvEOt3YCjmPtO3xmTaY8tS0KDPT01VH1tz97C&#10;7vV02N+bt/rZP/RjmIxmv9LW3lxPm0dQiab0J4bf+lIdSul0DGd2UXUW5kuZkixICijhM5MJOAqQ&#10;q8tC/x9Q/gAAAP//AwBQSwECLQAUAAYACAAAACEAtoM4kv4AAADhAQAAEwAAAAAAAAAAAAAAAAAA&#10;AAAAW0NvbnRlbnRfVHlwZXNdLnhtbFBLAQItABQABgAIAAAAIQA4/SH/1gAAAJQBAAALAAAAAAAA&#10;AAAAAAAAAC8BAABfcmVscy8ucmVsc1BLAQItABQABgAIAAAAIQAyatvqPwIAAM4EAAAOAAAAAAAA&#10;AAAAAAAAAC4CAABkcnMvZTJvRG9jLnhtbFBLAQItABQABgAIAAAAIQB12SF62QAAAAgBAAAPAAAA&#10;AAAAAAAAAAAAAJkEAABkcnMvZG93bnJldi54bWxQSwUGAAAAAAQABADzAAAAnwUAAAAA&#10;" filled="f" stroked="f">
                <v:textbox>
                  <w:txbxContent>
                    <w:p w14:paraId="06F9CC40" w14:textId="71E6B669" w:rsidR="00582518" w:rsidRPr="00CC3EEC" w:rsidRDefault="00582518" w:rsidP="00582518">
                      <w:pPr>
                        <w:rPr>
                          <w:rFonts w:ascii="Times New Roman" w:hAnsi="Times New Roman" w:cs="Times New Roman"/>
                          <w:sz w:val="20"/>
                          <w:szCs w:val="20"/>
                        </w:rPr>
                      </w:pPr>
                      <w:r w:rsidRPr="00CC3EEC">
                        <w:rPr>
                          <w:rFonts w:ascii="Times New Roman" w:hAnsi="Times New Roman" w:cs="Times New Roman"/>
                          <w:sz w:val="20"/>
                          <w:szCs w:val="20"/>
                        </w:rPr>
                        <w:t xml:space="preserve">Table </w:t>
                      </w:r>
                      <w:r>
                        <w:rPr>
                          <w:rFonts w:ascii="Times New Roman" w:hAnsi="Times New Roman" w:cs="Times New Roman"/>
                          <w:sz w:val="20"/>
                          <w:szCs w:val="20"/>
                        </w:rPr>
                        <w:t>5</w:t>
                      </w:r>
                      <w:r w:rsidRPr="00CC3EEC">
                        <w:rPr>
                          <w:rFonts w:ascii="Times New Roman" w:hAnsi="Times New Roman" w:cs="Times New Roman"/>
                          <w:sz w:val="20"/>
                          <w:szCs w:val="20"/>
                        </w:rPr>
                        <w:t xml:space="preserve">: </w:t>
                      </w:r>
                      <w:r>
                        <w:rPr>
                          <w:rFonts w:ascii="Times New Roman" w:hAnsi="Times New Roman" w:cs="Times New Roman"/>
                          <w:sz w:val="20"/>
                          <w:szCs w:val="20"/>
                        </w:rPr>
                        <w:t xml:space="preserve">Taylor Bluff 32ME366 </w:t>
                      </w:r>
                      <w:r w:rsidRPr="00CC3EEC">
                        <w:rPr>
                          <w:rFonts w:ascii="Times New Roman" w:hAnsi="Times New Roman" w:cs="Times New Roman"/>
                          <w:sz w:val="20"/>
                          <w:szCs w:val="20"/>
                        </w:rPr>
                        <w:t>data summarization</w:t>
                      </w:r>
                    </w:p>
                  </w:txbxContent>
                </v:textbox>
              </v:shape>
            </w:pict>
          </mc:Fallback>
        </mc:AlternateContent>
      </w:r>
    </w:p>
    <w:p w14:paraId="1444AE83" w14:textId="07FC35E0" w:rsidR="005F6554" w:rsidRPr="00481023" w:rsidRDefault="005F6554" w:rsidP="00FA48BA">
      <w:pPr>
        <w:spacing w:after="0" w:line="240" w:lineRule="auto"/>
        <w:rPr>
          <w:rFonts w:ascii="Times New Roman" w:hAnsi="Times New Roman" w:cs="Times New Roman"/>
        </w:rPr>
      </w:pPr>
    </w:p>
    <w:tbl>
      <w:tblPr>
        <w:tblW w:w="3730" w:type="dxa"/>
        <w:tblLook w:val="04A0" w:firstRow="1" w:lastRow="0" w:firstColumn="1" w:lastColumn="0" w:noHBand="0" w:noVBand="1"/>
      </w:tblPr>
      <w:tblGrid>
        <w:gridCol w:w="1806"/>
        <w:gridCol w:w="1924"/>
      </w:tblGrid>
      <w:tr w:rsidR="006B007E" w:rsidRPr="00481023" w14:paraId="4EF6C553" w14:textId="77777777" w:rsidTr="006B007E">
        <w:trPr>
          <w:trHeight w:val="260"/>
        </w:trPr>
        <w:tc>
          <w:tcPr>
            <w:tcW w:w="1806" w:type="dxa"/>
            <w:tcBorders>
              <w:top w:val="single" w:sz="4" w:space="0" w:color="auto"/>
              <w:left w:val="single" w:sz="4" w:space="0" w:color="auto"/>
              <w:bottom w:val="single" w:sz="4" w:space="0" w:color="auto"/>
            </w:tcBorders>
            <w:shd w:val="clear" w:color="auto" w:fill="auto"/>
            <w:noWrap/>
            <w:vAlign w:val="bottom"/>
            <w:hideMark/>
          </w:tcPr>
          <w:p w14:paraId="1B1CA114" w14:textId="77777777" w:rsidR="006B007E" w:rsidRPr="00481023" w:rsidRDefault="006B007E" w:rsidP="005C5EE5">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Taylor Bluff</w:t>
            </w:r>
          </w:p>
        </w:tc>
        <w:tc>
          <w:tcPr>
            <w:tcW w:w="1924" w:type="dxa"/>
            <w:tcBorders>
              <w:top w:val="single" w:sz="4" w:space="0" w:color="auto"/>
              <w:bottom w:val="single" w:sz="4" w:space="0" w:color="auto"/>
              <w:right w:val="single" w:sz="4" w:space="0" w:color="auto"/>
            </w:tcBorders>
            <w:shd w:val="clear" w:color="auto" w:fill="auto"/>
            <w:noWrap/>
            <w:vAlign w:val="bottom"/>
            <w:hideMark/>
          </w:tcPr>
          <w:p w14:paraId="345C2B52" w14:textId="77777777" w:rsidR="006B007E" w:rsidRPr="00481023" w:rsidRDefault="006B007E" w:rsidP="005C5EE5">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 </w:t>
            </w:r>
          </w:p>
        </w:tc>
      </w:tr>
      <w:tr w:rsidR="006B007E" w:rsidRPr="00481023" w14:paraId="167B181F" w14:textId="77777777" w:rsidTr="006B007E">
        <w:trPr>
          <w:trHeight w:val="260"/>
        </w:trPr>
        <w:tc>
          <w:tcPr>
            <w:tcW w:w="1806" w:type="dxa"/>
            <w:tcBorders>
              <w:top w:val="nil"/>
              <w:left w:val="single" w:sz="4" w:space="0" w:color="auto"/>
              <w:bottom w:val="single" w:sz="4" w:space="0" w:color="auto"/>
              <w:right w:val="single" w:sz="4" w:space="0" w:color="auto"/>
            </w:tcBorders>
            <w:shd w:val="clear" w:color="auto" w:fill="auto"/>
            <w:noWrap/>
            <w:vAlign w:val="bottom"/>
            <w:hideMark/>
          </w:tcPr>
          <w:p w14:paraId="6BFCE781" w14:textId="77777777" w:rsidR="006B007E" w:rsidRPr="00481023" w:rsidRDefault="006B007E" w:rsidP="005C5EE5">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Mode</w:t>
            </w:r>
          </w:p>
        </w:tc>
        <w:tc>
          <w:tcPr>
            <w:tcW w:w="1924" w:type="dxa"/>
            <w:tcBorders>
              <w:top w:val="nil"/>
              <w:left w:val="nil"/>
              <w:bottom w:val="single" w:sz="4" w:space="0" w:color="auto"/>
              <w:right w:val="single" w:sz="4" w:space="0" w:color="auto"/>
            </w:tcBorders>
            <w:shd w:val="clear" w:color="auto" w:fill="auto"/>
            <w:noWrap/>
            <w:vAlign w:val="bottom"/>
            <w:hideMark/>
          </w:tcPr>
          <w:p w14:paraId="604A1E59" w14:textId="77777777" w:rsidR="006B007E" w:rsidRPr="00481023" w:rsidRDefault="006B007E" w:rsidP="005C5EE5">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between 200 and 300</w:t>
            </w:r>
          </w:p>
        </w:tc>
      </w:tr>
      <w:tr w:rsidR="006B007E" w:rsidRPr="00481023" w14:paraId="1BEB2FBC" w14:textId="77777777" w:rsidTr="006B007E">
        <w:trPr>
          <w:trHeight w:val="260"/>
        </w:trPr>
        <w:tc>
          <w:tcPr>
            <w:tcW w:w="1806" w:type="dxa"/>
            <w:tcBorders>
              <w:top w:val="nil"/>
              <w:left w:val="single" w:sz="4" w:space="0" w:color="auto"/>
              <w:bottom w:val="single" w:sz="4" w:space="0" w:color="auto"/>
              <w:right w:val="single" w:sz="4" w:space="0" w:color="auto"/>
            </w:tcBorders>
            <w:shd w:val="clear" w:color="auto" w:fill="auto"/>
            <w:noWrap/>
            <w:vAlign w:val="bottom"/>
            <w:hideMark/>
          </w:tcPr>
          <w:p w14:paraId="0B59244C" w14:textId="77777777" w:rsidR="006B007E" w:rsidRPr="00481023" w:rsidRDefault="006B007E" w:rsidP="005C5EE5">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Median</w:t>
            </w:r>
          </w:p>
        </w:tc>
        <w:tc>
          <w:tcPr>
            <w:tcW w:w="1924" w:type="dxa"/>
            <w:tcBorders>
              <w:top w:val="nil"/>
              <w:left w:val="nil"/>
              <w:bottom w:val="single" w:sz="4" w:space="0" w:color="auto"/>
              <w:right w:val="single" w:sz="4" w:space="0" w:color="auto"/>
            </w:tcBorders>
            <w:shd w:val="clear" w:color="auto" w:fill="auto"/>
            <w:noWrap/>
            <w:vAlign w:val="bottom"/>
            <w:hideMark/>
          </w:tcPr>
          <w:p w14:paraId="75D23293" w14:textId="77777777" w:rsidR="006B007E" w:rsidRPr="00481023" w:rsidRDefault="006B007E" w:rsidP="005C5EE5">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between 200 to 300</w:t>
            </w:r>
          </w:p>
        </w:tc>
      </w:tr>
      <w:tr w:rsidR="006B007E" w:rsidRPr="00481023" w14:paraId="51604A57" w14:textId="77777777" w:rsidTr="006B007E">
        <w:trPr>
          <w:trHeight w:val="260"/>
        </w:trPr>
        <w:tc>
          <w:tcPr>
            <w:tcW w:w="1806" w:type="dxa"/>
            <w:tcBorders>
              <w:top w:val="nil"/>
              <w:left w:val="single" w:sz="4" w:space="0" w:color="auto"/>
              <w:bottom w:val="single" w:sz="4" w:space="0" w:color="auto"/>
              <w:right w:val="single" w:sz="4" w:space="0" w:color="auto"/>
            </w:tcBorders>
            <w:shd w:val="clear" w:color="auto" w:fill="auto"/>
            <w:noWrap/>
            <w:vAlign w:val="bottom"/>
            <w:hideMark/>
          </w:tcPr>
          <w:p w14:paraId="2892FC5D" w14:textId="77777777" w:rsidR="006B007E" w:rsidRPr="00481023" w:rsidRDefault="006B007E" w:rsidP="005C5EE5">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Maximum</w:t>
            </w:r>
          </w:p>
        </w:tc>
        <w:tc>
          <w:tcPr>
            <w:tcW w:w="1924" w:type="dxa"/>
            <w:tcBorders>
              <w:top w:val="nil"/>
              <w:left w:val="nil"/>
              <w:bottom w:val="single" w:sz="4" w:space="0" w:color="auto"/>
              <w:right w:val="single" w:sz="4" w:space="0" w:color="auto"/>
            </w:tcBorders>
            <w:shd w:val="clear" w:color="auto" w:fill="auto"/>
            <w:noWrap/>
            <w:vAlign w:val="bottom"/>
            <w:hideMark/>
          </w:tcPr>
          <w:p w14:paraId="29E8570D" w14:textId="77777777" w:rsidR="006B007E" w:rsidRPr="00481023" w:rsidRDefault="006B007E" w:rsidP="005C5EE5">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600</w:t>
            </w:r>
          </w:p>
        </w:tc>
      </w:tr>
      <w:tr w:rsidR="006B007E" w:rsidRPr="00481023" w14:paraId="53659268" w14:textId="77777777" w:rsidTr="006B007E">
        <w:trPr>
          <w:trHeight w:val="260"/>
        </w:trPr>
        <w:tc>
          <w:tcPr>
            <w:tcW w:w="1806" w:type="dxa"/>
            <w:tcBorders>
              <w:top w:val="nil"/>
              <w:left w:val="single" w:sz="4" w:space="0" w:color="auto"/>
              <w:bottom w:val="single" w:sz="4" w:space="0" w:color="auto"/>
              <w:right w:val="single" w:sz="4" w:space="0" w:color="auto"/>
            </w:tcBorders>
            <w:shd w:val="clear" w:color="auto" w:fill="auto"/>
            <w:noWrap/>
            <w:vAlign w:val="bottom"/>
            <w:hideMark/>
          </w:tcPr>
          <w:p w14:paraId="7610C36B" w14:textId="77777777" w:rsidR="006B007E" w:rsidRPr="00481023" w:rsidRDefault="006B007E" w:rsidP="005C5EE5">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Minimum</w:t>
            </w:r>
          </w:p>
        </w:tc>
        <w:tc>
          <w:tcPr>
            <w:tcW w:w="1924" w:type="dxa"/>
            <w:tcBorders>
              <w:top w:val="nil"/>
              <w:left w:val="nil"/>
              <w:bottom w:val="single" w:sz="4" w:space="0" w:color="auto"/>
              <w:right w:val="single" w:sz="4" w:space="0" w:color="auto"/>
            </w:tcBorders>
            <w:shd w:val="clear" w:color="auto" w:fill="auto"/>
            <w:noWrap/>
            <w:vAlign w:val="bottom"/>
            <w:hideMark/>
          </w:tcPr>
          <w:p w14:paraId="7C25DB93" w14:textId="77777777" w:rsidR="006B007E" w:rsidRPr="00481023" w:rsidRDefault="006B007E" w:rsidP="005C5EE5">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100</w:t>
            </w:r>
          </w:p>
        </w:tc>
      </w:tr>
      <w:tr w:rsidR="006B007E" w:rsidRPr="00481023" w14:paraId="7028234F" w14:textId="77777777" w:rsidTr="006B007E">
        <w:trPr>
          <w:trHeight w:val="260"/>
        </w:trPr>
        <w:tc>
          <w:tcPr>
            <w:tcW w:w="1806" w:type="dxa"/>
            <w:tcBorders>
              <w:top w:val="nil"/>
              <w:left w:val="single" w:sz="4" w:space="0" w:color="auto"/>
              <w:bottom w:val="single" w:sz="4" w:space="0" w:color="auto"/>
              <w:right w:val="single" w:sz="4" w:space="0" w:color="auto"/>
            </w:tcBorders>
            <w:shd w:val="clear" w:color="auto" w:fill="auto"/>
            <w:noWrap/>
            <w:vAlign w:val="bottom"/>
            <w:hideMark/>
          </w:tcPr>
          <w:p w14:paraId="7AAE914B" w14:textId="77777777" w:rsidR="006B007E" w:rsidRPr="00481023" w:rsidRDefault="006B007E" w:rsidP="005C5EE5">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Range</w:t>
            </w:r>
          </w:p>
        </w:tc>
        <w:tc>
          <w:tcPr>
            <w:tcW w:w="1924" w:type="dxa"/>
            <w:tcBorders>
              <w:top w:val="nil"/>
              <w:left w:val="nil"/>
              <w:bottom w:val="single" w:sz="4" w:space="0" w:color="auto"/>
              <w:right w:val="single" w:sz="4" w:space="0" w:color="auto"/>
            </w:tcBorders>
            <w:shd w:val="clear" w:color="auto" w:fill="auto"/>
            <w:noWrap/>
            <w:vAlign w:val="bottom"/>
            <w:hideMark/>
          </w:tcPr>
          <w:p w14:paraId="1608F192" w14:textId="77777777" w:rsidR="006B007E" w:rsidRPr="00481023" w:rsidRDefault="006B007E" w:rsidP="005C5EE5">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500</w:t>
            </w:r>
          </w:p>
        </w:tc>
      </w:tr>
      <w:tr w:rsidR="006B007E" w:rsidRPr="00481023" w14:paraId="001E47CA" w14:textId="77777777" w:rsidTr="006B007E">
        <w:trPr>
          <w:trHeight w:val="260"/>
        </w:trPr>
        <w:tc>
          <w:tcPr>
            <w:tcW w:w="1806" w:type="dxa"/>
            <w:tcBorders>
              <w:top w:val="nil"/>
              <w:left w:val="single" w:sz="4" w:space="0" w:color="auto"/>
              <w:bottom w:val="single" w:sz="4" w:space="0" w:color="auto"/>
              <w:right w:val="single" w:sz="4" w:space="0" w:color="auto"/>
            </w:tcBorders>
            <w:shd w:val="clear" w:color="auto" w:fill="auto"/>
            <w:noWrap/>
            <w:vAlign w:val="bottom"/>
            <w:hideMark/>
          </w:tcPr>
          <w:p w14:paraId="4EDF9385" w14:textId="77777777" w:rsidR="006B007E" w:rsidRPr="00481023" w:rsidRDefault="006B007E" w:rsidP="005C5EE5">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Approx. Average*</w:t>
            </w:r>
          </w:p>
        </w:tc>
        <w:tc>
          <w:tcPr>
            <w:tcW w:w="1924" w:type="dxa"/>
            <w:tcBorders>
              <w:top w:val="nil"/>
              <w:left w:val="nil"/>
              <w:bottom w:val="single" w:sz="4" w:space="0" w:color="auto"/>
              <w:right w:val="single" w:sz="4" w:space="0" w:color="auto"/>
            </w:tcBorders>
            <w:shd w:val="clear" w:color="auto" w:fill="auto"/>
            <w:noWrap/>
            <w:vAlign w:val="bottom"/>
            <w:hideMark/>
          </w:tcPr>
          <w:p w14:paraId="722B3F0A" w14:textId="77777777" w:rsidR="006B007E" w:rsidRPr="00481023" w:rsidRDefault="006B007E" w:rsidP="005C5EE5">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313.2</w:t>
            </w:r>
          </w:p>
        </w:tc>
      </w:tr>
    </w:tbl>
    <w:p w14:paraId="422292CF" w14:textId="2694F139" w:rsidR="00361E4D" w:rsidRPr="00481023" w:rsidRDefault="00361E4D" w:rsidP="00FA48BA">
      <w:pPr>
        <w:spacing w:after="0" w:line="240" w:lineRule="auto"/>
        <w:rPr>
          <w:rFonts w:ascii="Times New Roman" w:hAnsi="Times New Roman" w:cs="Times New Roman"/>
        </w:rPr>
      </w:pPr>
      <w:r w:rsidRPr="00481023">
        <w:rPr>
          <w:rFonts w:ascii="Times New Roman" w:hAnsi="Times New Roman" w:cs="Times New Roman"/>
          <w:noProof/>
        </w:rPr>
        <w:drawing>
          <wp:anchor distT="0" distB="0" distL="114300" distR="114300" simplePos="0" relativeHeight="251659264" behindDoc="0" locked="0" layoutInCell="1" allowOverlap="1" wp14:anchorId="21F0A053" wp14:editId="791C0E59">
            <wp:simplePos x="0" y="0"/>
            <wp:positionH relativeFrom="column">
              <wp:posOffset>-53975</wp:posOffset>
            </wp:positionH>
            <wp:positionV relativeFrom="paragraph">
              <wp:posOffset>77734</wp:posOffset>
            </wp:positionV>
            <wp:extent cx="4834091" cy="2600960"/>
            <wp:effectExtent l="0" t="0" r="5080" b="8890"/>
            <wp:wrapNone/>
            <wp:docPr id="4" name="Chart 4">
              <a:extLst xmlns:a="http://schemas.openxmlformats.org/drawingml/2006/main">
                <a:ext uri="{FF2B5EF4-FFF2-40B4-BE49-F238E27FC236}">
                  <a16:creationId xmlns:a16="http://schemas.microsoft.com/office/drawing/2014/main" id="{2199A7BB-4968-489B-B4DE-5726FC93AC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5B551557" w14:textId="61941E16" w:rsidR="00361E4D" w:rsidRPr="00481023" w:rsidRDefault="00361E4D" w:rsidP="00FA48BA">
      <w:pPr>
        <w:spacing w:after="0" w:line="240" w:lineRule="auto"/>
        <w:rPr>
          <w:rFonts w:ascii="Times New Roman" w:hAnsi="Times New Roman" w:cs="Times New Roman"/>
        </w:rPr>
      </w:pPr>
    </w:p>
    <w:p w14:paraId="00F26823" w14:textId="74ED6008" w:rsidR="00361E4D" w:rsidRPr="00481023" w:rsidRDefault="00361E4D" w:rsidP="00FA48BA">
      <w:pPr>
        <w:spacing w:after="0" w:line="240" w:lineRule="auto"/>
        <w:rPr>
          <w:rFonts w:ascii="Times New Roman" w:hAnsi="Times New Roman" w:cs="Times New Roman"/>
        </w:rPr>
      </w:pPr>
    </w:p>
    <w:p w14:paraId="65B251B7" w14:textId="41B418C1" w:rsidR="00361E4D" w:rsidRPr="00481023" w:rsidRDefault="00361E4D" w:rsidP="00FA48BA">
      <w:pPr>
        <w:spacing w:after="0" w:line="240" w:lineRule="auto"/>
        <w:rPr>
          <w:rFonts w:ascii="Times New Roman" w:hAnsi="Times New Roman" w:cs="Times New Roman"/>
        </w:rPr>
      </w:pPr>
    </w:p>
    <w:p w14:paraId="6553EFC3" w14:textId="77777777" w:rsidR="00361E4D" w:rsidRPr="00481023" w:rsidRDefault="00361E4D" w:rsidP="00FA48BA">
      <w:pPr>
        <w:spacing w:after="0" w:line="240" w:lineRule="auto"/>
        <w:rPr>
          <w:rFonts w:ascii="Times New Roman" w:hAnsi="Times New Roman" w:cs="Times New Roman"/>
        </w:rPr>
      </w:pPr>
    </w:p>
    <w:p w14:paraId="14829BB0" w14:textId="77777777" w:rsidR="00361E4D" w:rsidRPr="00481023" w:rsidRDefault="00361E4D" w:rsidP="00FA48BA">
      <w:pPr>
        <w:spacing w:after="0" w:line="240" w:lineRule="auto"/>
        <w:rPr>
          <w:rFonts w:ascii="Times New Roman" w:hAnsi="Times New Roman" w:cs="Times New Roman"/>
        </w:rPr>
      </w:pPr>
    </w:p>
    <w:p w14:paraId="74D5A33E" w14:textId="77777777" w:rsidR="00361E4D" w:rsidRPr="00481023" w:rsidRDefault="00361E4D" w:rsidP="00FA48BA">
      <w:pPr>
        <w:spacing w:after="0" w:line="240" w:lineRule="auto"/>
        <w:rPr>
          <w:rFonts w:ascii="Times New Roman" w:hAnsi="Times New Roman" w:cs="Times New Roman"/>
        </w:rPr>
      </w:pPr>
    </w:p>
    <w:p w14:paraId="4F74BACE" w14:textId="77777777" w:rsidR="00361E4D" w:rsidRPr="00481023" w:rsidRDefault="00361E4D" w:rsidP="00FA48BA">
      <w:pPr>
        <w:spacing w:after="0" w:line="240" w:lineRule="auto"/>
        <w:rPr>
          <w:rFonts w:ascii="Times New Roman" w:hAnsi="Times New Roman" w:cs="Times New Roman"/>
        </w:rPr>
      </w:pPr>
    </w:p>
    <w:p w14:paraId="31DA87D7" w14:textId="2944CEEF" w:rsidR="005F6554" w:rsidRPr="00481023" w:rsidRDefault="005F6554" w:rsidP="00FA48BA">
      <w:pPr>
        <w:spacing w:after="0" w:line="240" w:lineRule="auto"/>
        <w:rPr>
          <w:rFonts w:ascii="Times New Roman" w:hAnsi="Times New Roman" w:cs="Times New Roman"/>
        </w:rPr>
      </w:pPr>
    </w:p>
    <w:p w14:paraId="4FC37247" w14:textId="2DB27B5A" w:rsidR="00361E4D" w:rsidRPr="00481023" w:rsidRDefault="00361E4D" w:rsidP="00FA48BA">
      <w:pPr>
        <w:spacing w:after="0" w:line="240" w:lineRule="auto"/>
        <w:rPr>
          <w:rFonts w:ascii="Times New Roman" w:hAnsi="Times New Roman" w:cs="Times New Roman"/>
        </w:rPr>
      </w:pPr>
    </w:p>
    <w:p w14:paraId="18B0BC5B" w14:textId="3F818181" w:rsidR="00361E4D" w:rsidRPr="00481023" w:rsidRDefault="00361E4D" w:rsidP="00FA48BA">
      <w:pPr>
        <w:spacing w:after="0" w:line="240" w:lineRule="auto"/>
        <w:rPr>
          <w:rFonts w:ascii="Times New Roman" w:hAnsi="Times New Roman" w:cs="Times New Roman"/>
        </w:rPr>
      </w:pPr>
    </w:p>
    <w:p w14:paraId="7CEC801D" w14:textId="1925DB32" w:rsidR="00361E4D" w:rsidRPr="00481023" w:rsidRDefault="00361E4D" w:rsidP="00FA48BA">
      <w:pPr>
        <w:spacing w:after="0" w:line="240" w:lineRule="auto"/>
        <w:rPr>
          <w:rFonts w:ascii="Times New Roman" w:hAnsi="Times New Roman" w:cs="Times New Roman"/>
        </w:rPr>
      </w:pPr>
    </w:p>
    <w:p w14:paraId="30EDBC7B" w14:textId="15D45FE8" w:rsidR="00361E4D" w:rsidRPr="00481023" w:rsidRDefault="00361E4D" w:rsidP="00FA48BA">
      <w:pPr>
        <w:spacing w:after="0" w:line="240" w:lineRule="auto"/>
        <w:rPr>
          <w:rFonts w:ascii="Times New Roman" w:hAnsi="Times New Roman" w:cs="Times New Roman"/>
        </w:rPr>
      </w:pPr>
    </w:p>
    <w:p w14:paraId="4B8BD6E5" w14:textId="1A865B17" w:rsidR="00361E4D" w:rsidRPr="00481023" w:rsidRDefault="00361E4D" w:rsidP="00FA48BA">
      <w:pPr>
        <w:spacing w:after="0" w:line="240" w:lineRule="auto"/>
        <w:rPr>
          <w:rFonts w:ascii="Times New Roman" w:hAnsi="Times New Roman" w:cs="Times New Roman"/>
        </w:rPr>
      </w:pPr>
    </w:p>
    <w:p w14:paraId="35B46E8D" w14:textId="2F614E9C" w:rsidR="00361E4D" w:rsidRPr="00481023" w:rsidRDefault="00204A9D" w:rsidP="00FA48BA">
      <w:pPr>
        <w:spacing w:after="0" w:line="240" w:lineRule="auto"/>
        <w:rPr>
          <w:rFonts w:ascii="Times New Roman" w:hAnsi="Times New Roman" w:cs="Times New Roman"/>
        </w:rPr>
      </w:pPr>
      <w:r w:rsidRPr="003E0007">
        <w:rPr>
          <w:rFonts w:ascii="Times New Roman" w:hAnsi="Times New Roman" w:cs="Times New Roman"/>
          <w:noProof/>
        </w:rPr>
        <mc:AlternateContent>
          <mc:Choice Requires="wps">
            <w:drawing>
              <wp:anchor distT="45720" distB="45720" distL="114300" distR="114300" simplePos="0" relativeHeight="251718656" behindDoc="0" locked="0" layoutInCell="1" allowOverlap="1" wp14:anchorId="692A41F6" wp14:editId="331C994A">
                <wp:simplePos x="0" y="0"/>
                <wp:positionH relativeFrom="column">
                  <wp:posOffset>4733632</wp:posOffset>
                </wp:positionH>
                <wp:positionV relativeFrom="paragraph">
                  <wp:posOffset>58274</wp:posOffset>
                </wp:positionV>
                <wp:extent cx="1969477" cy="668215"/>
                <wp:effectExtent l="0" t="0" r="0" b="0"/>
                <wp:wrapNone/>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477" cy="66821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895046C" w14:textId="17195D2B" w:rsidR="00204A9D" w:rsidRPr="00CC3EEC" w:rsidRDefault="00204A9D" w:rsidP="00204A9D">
                            <w:pPr>
                              <w:rPr>
                                <w:rFonts w:ascii="Times New Roman" w:hAnsi="Times New Roman" w:cs="Times New Roman"/>
                                <w:sz w:val="20"/>
                                <w:szCs w:val="20"/>
                              </w:rPr>
                            </w:pPr>
                            <w:r>
                              <w:rPr>
                                <w:rFonts w:ascii="Times New Roman" w:hAnsi="Times New Roman" w:cs="Times New Roman"/>
                                <w:sz w:val="20"/>
                                <w:szCs w:val="20"/>
                              </w:rPr>
                              <w:t>Figure 4:</w:t>
                            </w:r>
                            <w:r w:rsidRPr="00CC3EEC">
                              <w:rPr>
                                <w:rFonts w:ascii="Times New Roman" w:hAnsi="Times New Roman" w:cs="Times New Roman"/>
                                <w:sz w:val="20"/>
                                <w:szCs w:val="20"/>
                              </w:rPr>
                              <w:t xml:space="preserve"> </w:t>
                            </w:r>
                            <w:r>
                              <w:rPr>
                                <w:rFonts w:ascii="Times New Roman" w:hAnsi="Times New Roman" w:cs="Times New Roman"/>
                                <w:sz w:val="20"/>
                                <w:szCs w:val="20"/>
                              </w:rPr>
                              <w:t>Taylor Bluff 32ME366 temperature distribution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2A41F6" id="_x0000_s1033" type="#_x0000_t202" style="position:absolute;margin-left:372.75pt;margin-top:4.6pt;width:155.1pt;height:52.6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KeERAIAAM8EAAAOAAAAZHJzL2Uyb0RvYy54bWysVNtu2zAMfR+wfxD0vjjJ0qQx4hRdig4D&#10;ugvW7gNkWYqNyqJGKbGzrx8lJ1m2PXXYi6ALeXjIQ2p107eG7RX6BmzBJ6MxZ8pKqBq7Lfi3p/s3&#10;15z5IGwlDFhV8IPy/Gb9+tWqc7maQg2mUsgIxPq8cwWvQ3B5lnlZq1b4EThl6VEDtiLQEbdZhaIj&#10;9NZk0/F4nnWAlUOQynu6vRse+Trha61k+Ky1V4GZghO3kFZMaxnXbL0S+RaFqxt5pCH+gUUrGktB&#10;z1B3Igi2w+YvqLaRCB50GEloM9C6kSrlQNlMxn9k81gLp1IuVBzvzmXy/w9Wftp/QdZUpN3yLWdW&#10;tCTSk+oDewc9m8b6dM7nZPboyDD0dE22KVfvHkA+e2ZhUwu7VbeI0NVKVMRvEj2zC9cBx0eQsvsI&#10;FYURuwAJqNfYxuJRORihk06HszaRiowhl/PlbLHgTNLbfH49nVylECI/eTv04b2ClsVNwZG0T+hi&#10;/+BDZCPyk0kMZuG+MSbpb+xvF2QYbxL7SPhIPRyMinbGflWaSpaYxgsvcVtuDLKhr6jxKYNTdyUw&#10;coiGmgK+0PfoEr1VaucX+p+dUnyw4ezfNhZw0DEOm4oJ7AWNSfU8iEd8B/tTKYYCRE1DX/apaRan&#10;BimhOpC0CMOE0Y9AmxrwB2cdTVfB/fedQMWZ+WCpPZaT2SyOYzrMrhZTOuDlS3n5IqwkqIIHzobt&#10;JqRSx5ws3FIb6SYpHLkNTI6caWqS8McJj2N5eU5Wv/6h9U8AAAD//wMAUEsDBBQABgAIAAAAIQCJ&#10;GTZL3gAAAAoBAAAPAAAAZHJzL2Rvd25yZXYueG1sTI/BTsMwEETvSPyDtUjcqN0qpjTEqRCIK4gC&#10;lXrbxtskIl5HsduEv8c90dusZjTztlhPrhMnGkLr2cB8pkAQV962XBv4+ny9ewARIrLFzjMZ+KUA&#10;6/L6qsDc+pE/6LSJtUglHHI00MTY51KGqiGHYeZ74uQd/OAwpnOopR1wTOWukwul7qXDltNCgz09&#10;N1T9bI7OwPfbYbfN1Hv94nQ/+klJditpzO3N9PQIItIU/8Nwxk/oUCamvT+yDaIzsMy0TlEDqwWI&#10;s6+0XoLYJzXPMpBlIS9fKP8AAAD//wMAUEsBAi0AFAAGAAgAAAAhALaDOJL+AAAA4QEAABMAAAAA&#10;AAAAAAAAAAAAAAAAAFtDb250ZW50X1R5cGVzXS54bWxQSwECLQAUAAYACAAAACEAOP0h/9YAAACU&#10;AQAACwAAAAAAAAAAAAAAAAAvAQAAX3JlbHMvLnJlbHNQSwECLQAUAAYACAAAACEAEJCnhEQCAADP&#10;BAAADgAAAAAAAAAAAAAAAAAuAgAAZHJzL2Uyb0RvYy54bWxQSwECLQAUAAYACAAAACEAiRk2S94A&#10;AAAKAQAADwAAAAAAAAAAAAAAAACeBAAAZHJzL2Rvd25yZXYueG1sUEsFBgAAAAAEAAQA8wAAAKkF&#10;AAAAAA==&#10;" filled="f" stroked="f">
                <v:textbox>
                  <w:txbxContent>
                    <w:p w14:paraId="4895046C" w14:textId="17195D2B" w:rsidR="00204A9D" w:rsidRPr="00CC3EEC" w:rsidRDefault="00204A9D" w:rsidP="00204A9D">
                      <w:pPr>
                        <w:rPr>
                          <w:rFonts w:ascii="Times New Roman" w:hAnsi="Times New Roman" w:cs="Times New Roman"/>
                          <w:sz w:val="20"/>
                          <w:szCs w:val="20"/>
                        </w:rPr>
                      </w:pPr>
                      <w:r>
                        <w:rPr>
                          <w:rFonts w:ascii="Times New Roman" w:hAnsi="Times New Roman" w:cs="Times New Roman"/>
                          <w:sz w:val="20"/>
                          <w:szCs w:val="20"/>
                        </w:rPr>
                        <w:t>Figure 4:</w:t>
                      </w:r>
                      <w:r w:rsidRPr="00CC3EEC">
                        <w:rPr>
                          <w:rFonts w:ascii="Times New Roman" w:hAnsi="Times New Roman" w:cs="Times New Roman"/>
                          <w:sz w:val="20"/>
                          <w:szCs w:val="20"/>
                        </w:rPr>
                        <w:t xml:space="preserve"> </w:t>
                      </w:r>
                      <w:r>
                        <w:rPr>
                          <w:rFonts w:ascii="Times New Roman" w:hAnsi="Times New Roman" w:cs="Times New Roman"/>
                          <w:sz w:val="20"/>
                          <w:szCs w:val="20"/>
                        </w:rPr>
                        <w:t>Taylor Bluff 32ME366 temperature distribution</w:t>
                      </w:r>
                    </w:p>
                  </w:txbxContent>
                </v:textbox>
              </v:shape>
            </w:pict>
          </mc:Fallback>
        </mc:AlternateContent>
      </w:r>
    </w:p>
    <w:p w14:paraId="62AA386F" w14:textId="3D2E5782" w:rsidR="00DF3237" w:rsidRPr="00481023" w:rsidRDefault="00DF3237" w:rsidP="00FA48BA">
      <w:pPr>
        <w:spacing w:after="0" w:line="240" w:lineRule="auto"/>
        <w:rPr>
          <w:rFonts w:ascii="Times New Roman" w:hAnsi="Times New Roman" w:cs="Times New Roman"/>
        </w:rPr>
      </w:pPr>
    </w:p>
    <w:p w14:paraId="43869F29" w14:textId="77777777" w:rsidR="00DF3237" w:rsidRPr="00481023" w:rsidRDefault="00DF3237" w:rsidP="00FA48BA">
      <w:pPr>
        <w:spacing w:after="0" w:line="240" w:lineRule="auto"/>
        <w:rPr>
          <w:rFonts w:ascii="Times New Roman" w:hAnsi="Times New Roman" w:cs="Times New Roman"/>
        </w:rPr>
      </w:pPr>
    </w:p>
    <w:p w14:paraId="7F364164" w14:textId="2F652D97" w:rsidR="00B2142F" w:rsidRPr="00481023" w:rsidRDefault="00582518" w:rsidP="00FA48BA">
      <w:pPr>
        <w:spacing w:after="0" w:line="240" w:lineRule="auto"/>
        <w:rPr>
          <w:rFonts w:ascii="Times New Roman" w:hAnsi="Times New Roman" w:cs="Times New Roman"/>
        </w:rPr>
      </w:pPr>
      <w:r w:rsidRPr="003E0007">
        <w:rPr>
          <w:rFonts w:ascii="Times New Roman" w:hAnsi="Times New Roman" w:cs="Times New Roman"/>
          <w:noProof/>
        </w:rPr>
        <mc:AlternateContent>
          <mc:Choice Requires="wps">
            <w:drawing>
              <wp:anchor distT="45720" distB="45720" distL="114300" distR="114300" simplePos="0" relativeHeight="251696128" behindDoc="0" locked="0" layoutInCell="1" allowOverlap="1" wp14:anchorId="5792B3A0" wp14:editId="64791BB5">
                <wp:simplePos x="0" y="0"/>
                <wp:positionH relativeFrom="column">
                  <wp:posOffset>-50800</wp:posOffset>
                </wp:positionH>
                <wp:positionV relativeFrom="paragraph">
                  <wp:posOffset>-43180</wp:posOffset>
                </wp:positionV>
                <wp:extent cx="3898900" cy="292100"/>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0" cy="2921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AF0CF68" w14:textId="5081F20B" w:rsidR="00582518" w:rsidRPr="00CC3EEC" w:rsidRDefault="00582518" w:rsidP="00582518">
                            <w:pPr>
                              <w:rPr>
                                <w:rFonts w:ascii="Times New Roman" w:hAnsi="Times New Roman" w:cs="Times New Roman"/>
                                <w:sz w:val="20"/>
                                <w:szCs w:val="20"/>
                              </w:rPr>
                            </w:pPr>
                            <w:r w:rsidRPr="00CC3EEC">
                              <w:rPr>
                                <w:rFonts w:ascii="Times New Roman" w:hAnsi="Times New Roman" w:cs="Times New Roman"/>
                                <w:sz w:val="20"/>
                                <w:szCs w:val="20"/>
                              </w:rPr>
                              <w:t xml:space="preserve">Table </w:t>
                            </w:r>
                            <w:r>
                              <w:rPr>
                                <w:rFonts w:ascii="Times New Roman" w:hAnsi="Times New Roman" w:cs="Times New Roman"/>
                                <w:sz w:val="20"/>
                                <w:szCs w:val="20"/>
                              </w:rPr>
                              <w:t>6</w:t>
                            </w:r>
                            <w:r w:rsidRPr="00CC3EEC">
                              <w:rPr>
                                <w:rFonts w:ascii="Times New Roman" w:hAnsi="Times New Roman" w:cs="Times New Roman"/>
                                <w:sz w:val="20"/>
                                <w:szCs w:val="20"/>
                              </w:rPr>
                              <w:t xml:space="preserve">: </w:t>
                            </w:r>
                            <w:r>
                              <w:rPr>
                                <w:rFonts w:ascii="Times New Roman" w:hAnsi="Times New Roman" w:cs="Times New Roman"/>
                                <w:sz w:val="20"/>
                                <w:szCs w:val="20"/>
                              </w:rPr>
                              <w:t xml:space="preserve">Like-A-Fishhook 32ML2 </w:t>
                            </w:r>
                            <w:r w:rsidRPr="00CC3EEC">
                              <w:rPr>
                                <w:rFonts w:ascii="Times New Roman" w:hAnsi="Times New Roman" w:cs="Times New Roman"/>
                                <w:sz w:val="20"/>
                                <w:szCs w:val="20"/>
                              </w:rPr>
                              <w:t>data summarization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92B3A0" id="_x0000_s1034" type="#_x0000_t202" style="position:absolute;margin-left:-4pt;margin-top:-3.4pt;width:307pt;height:23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QfkPwIAAM4EAAAOAAAAZHJzL2Uyb0RvYy54bWysVNuO0zAQfUfiHyy/07ShQBs1XS1dLUJa&#10;LmKXD3Acu4k28Zix26R8/Y7tthR4WsSLZc/lzJmbV1dj37G9QteCKflsMuVMGQl1a7Yl//5w+2rB&#10;mfPC1KIDo0p+UI5frV++WA22UDk00NUKGYEYVwy25I33tsgyJxvVCzcBqwwpNWAvPD1xm9UoBkLv&#10;uyyfTt9mA2BtEaRyjqQ3ScnXEV9rJf0XrZ3yrCs5cfPxxHhW4czWK1FsUdimlUca4h9Y9KI1FPQM&#10;dSO8YDts/4LqW4ngQPuJhD4DrVupYg6UzWz6Rzb3jbAq5kLFcfZcJvf/YOXn/VdkbV3yPOfMiJ56&#10;9KBGz97DyPJQnsG6gqzuLdn5kcTU5piqs3cgHx0zsGmE2aprRBgaJWqiNwue2YVrwnEBpBo+QU1h&#10;xM5DBBo19qF2VA1G6NSmw7k1gYok4evFcrGckkqSLl/mM7qHEKI4eVt0/oOCnoVLyZFaH9HF/s75&#10;ZHoyCcEM3LZdR3JRdOY3AWEGSWQfCB+p+0OnkvU3palikWkQOInbatMhS2NFc080T8MVwcghGGoK&#10;+Ezfo0vwVnGan+l/dorxwfizf98awNTHsGsqJLAXtCX1Y2oe8U32p1KkAoSe+rEa48wsTgNSQX2g&#10;1iKkBaMPgS4N4E/OBlqukrsfO4GKs+6jofFYzubzsI3xMX/zLqcHXmqqS40wkqBK7jlL142PpQ45&#10;GbimMdJt7HDglpgcOdPSxBk5LnjYyst3tPr1Da2fAAAA//8DAFBLAwQUAAYACAAAACEAuRPAL90A&#10;AAAIAQAADwAAAGRycy9kb3ducmV2LnhtbEyPT0/DMAzF70h8h8hI3LaEAdXW1Z0QiCuI8UfaLWu8&#10;tqJxqiZby7fHnNjJst/T8+8Vm8l36kRDbAMj3MwNKOIquJZrhI/359kSVEyWne0CE8IPRdiUlxeF&#10;zV0Y+Y1O21QrCeGYW4QmpT7XOlYNeRvnoScW7RAGb5OsQ63dYEcJ951eGJNpb1uWD43t6bGh6nt7&#10;9AifL4fd1515rZ/8fT+GyWj2K414fTU9rEElmtK/Gf7wBR1KYdqHI7uoOoTZUqokmZk0ED0zmRz2&#10;CLerBeiy0OcFyl8AAAD//wMAUEsBAi0AFAAGAAgAAAAhALaDOJL+AAAA4QEAABMAAAAAAAAAAAAA&#10;AAAAAAAAAFtDb250ZW50X1R5cGVzXS54bWxQSwECLQAUAAYACAAAACEAOP0h/9YAAACUAQAACwAA&#10;AAAAAAAAAAAAAAAvAQAAX3JlbHMvLnJlbHNQSwECLQAUAAYACAAAACEAZ3UH5D8CAADOBAAADgAA&#10;AAAAAAAAAAAAAAAuAgAAZHJzL2Uyb0RvYy54bWxQSwECLQAUAAYACAAAACEAuRPAL90AAAAIAQAA&#10;DwAAAAAAAAAAAAAAAACZBAAAZHJzL2Rvd25yZXYueG1sUEsFBgAAAAAEAAQA8wAAAKMFAAAAAA==&#10;" filled="f" stroked="f">
                <v:textbox>
                  <w:txbxContent>
                    <w:p w14:paraId="3AF0CF68" w14:textId="5081F20B" w:rsidR="00582518" w:rsidRPr="00CC3EEC" w:rsidRDefault="00582518" w:rsidP="00582518">
                      <w:pPr>
                        <w:rPr>
                          <w:rFonts w:ascii="Times New Roman" w:hAnsi="Times New Roman" w:cs="Times New Roman"/>
                          <w:sz w:val="20"/>
                          <w:szCs w:val="20"/>
                        </w:rPr>
                      </w:pPr>
                      <w:r w:rsidRPr="00CC3EEC">
                        <w:rPr>
                          <w:rFonts w:ascii="Times New Roman" w:hAnsi="Times New Roman" w:cs="Times New Roman"/>
                          <w:sz w:val="20"/>
                          <w:szCs w:val="20"/>
                        </w:rPr>
                        <w:t xml:space="preserve">Table </w:t>
                      </w:r>
                      <w:r>
                        <w:rPr>
                          <w:rFonts w:ascii="Times New Roman" w:hAnsi="Times New Roman" w:cs="Times New Roman"/>
                          <w:sz w:val="20"/>
                          <w:szCs w:val="20"/>
                        </w:rPr>
                        <w:t>6</w:t>
                      </w:r>
                      <w:r w:rsidRPr="00CC3EEC">
                        <w:rPr>
                          <w:rFonts w:ascii="Times New Roman" w:hAnsi="Times New Roman" w:cs="Times New Roman"/>
                          <w:sz w:val="20"/>
                          <w:szCs w:val="20"/>
                        </w:rPr>
                        <w:t xml:space="preserve">: </w:t>
                      </w:r>
                      <w:r>
                        <w:rPr>
                          <w:rFonts w:ascii="Times New Roman" w:hAnsi="Times New Roman" w:cs="Times New Roman"/>
                          <w:sz w:val="20"/>
                          <w:szCs w:val="20"/>
                        </w:rPr>
                        <w:t xml:space="preserve">Like-A-Fishhook 32ML2 </w:t>
                      </w:r>
                      <w:r w:rsidRPr="00CC3EEC">
                        <w:rPr>
                          <w:rFonts w:ascii="Times New Roman" w:hAnsi="Times New Roman" w:cs="Times New Roman"/>
                          <w:sz w:val="20"/>
                          <w:szCs w:val="20"/>
                        </w:rPr>
                        <w:t>data summarization</w:t>
                      </w:r>
                    </w:p>
                  </w:txbxContent>
                </v:textbox>
              </v:shape>
            </w:pict>
          </mc:Fallback>
        </mc:AlternateContent>
      </w:r>
    </w:p>
    <w:tbl>
      <w:tblPr>
        <w:tblW w:w="3743" w:type="dxa"/>
        <w:tblLook w:val="04A0" w:firstRow="1" w:lastRow="0" w:firstColumn="1" w:lastColumn="0" w:noHBand="0" w:noVBand="1"/>
      </w:tblPr>
      <w:tblGrid>
        <w:gridCol w:w="1812"/>
        <w:gridCol w:w="1931"/>
      </w:tblGrid>
      <w:tr w:rsidR="00B2142F" w:rsidRPr="00481023" w14:paraId="65306082" w14:textId="77777777" w:rsidTr="00B2142F">
        <w:trPr>
          <w:trHeight w:val="260"/>
        </w:trPr>
        <w:tc>
          <w:tcPr>
            <w:tcW w:w="1812" w:type="dxa"/>
            <w:tcBorders>
              <w:top w:val="single" w:sz="4" w:space="0" w:color="auto"/>
              <w:left w:val="single" w:sz="4" w:space="0" w:color="auto"/>
              <w:bottom w:val="single" w:sz="4" w:space="0" w:color="auto"/>
            </w:tcBorders>
            <w:shd w:val="clear" w:color="auto" w:fill="auto"/>
            <w:noWrap/>
            <w:vAlign w:val="bottom"/>
            <w:hideMark/>
          </w:tcPr>
          <w:p w14:paraId="77650A4D" w14:textId="77777777" w:rsidR="00B2142F" w:rsidRPr="00481023" w:rsidRDefault="00B2142F" w:rsidP="005C5EE5">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Like-A-Fishhook</w:t>
            </w:r>
          </w:p>
        </w:tc>
        <w:tc>
          <w:tcPr>
            <w:tcW w:w="1931" w:type="dxa"/>
            <w:tcBorders>
              <w:top w:val="single" w:sz="4" w:space="0" w:color="auto"/>
              <w:bottom w:val="single" w:sz="4" w:space="0" w:color="auto"/>
              <w:right w:val="single" w:sz="4" w:space="0" w:color="auto"/>
            </w:tcBorders>
            <w:shd w:val="clear" w:color="auto" w:fill="auto"/>
            <w:noWrap/>
            <w:vAlign w:val="bottom"/>
            <w:hideMark/>
          </w:tcPr>
          <w:p w14:paraId="7A4932D7" w14:textId="77777777" w:rsidR="00B2142F" w:rsidRPr="00481023" w:rsidRDefault="00B2142F" w:rsidP="005C5EE5">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 </w:t>
            </w:r>
          </w:p>
        </w:tc>
      </w:tr>
      <w:tr w:rsidR="00B2142F" w:rsidRPr="00481023" w14:paraId="7728C42A" w14:textId="77777777" w:rsidTr="00B2142F">
        <w:trPr>
          <w:trHeight w:val="260"/>
        </w:trPr>
        <w:tc>
          <w:tcPr>
            <w:tcW w:w="1812" w:type="dxa"/>
            <w:tcBorders>
              <w:top w:val="nil"/>
              <w:left w:val="single" w:sz="4" w:space="0" w:color="auto"/>
              <w:bottom w:val="single" w:sz="4" w:space="0" w:color="auto"/>
              <w:right w:val="single" w:sz="4" w:space="0" w:color="auto"/>
            </w:tcBorders>
            <w:shd w:val="clear" w:color="auto" w:fill="auto"/>
            <w:noWrap/>
            <w:vAlign w:val="bottom"/>
            <w:hideMark/>
          </w:tcPr>
          <w:p w14:paraId="0BF3458E" w14:textId="77777777" w:rsidR="00B2142F" w:rsidRPr="00481023" w:rsidRDefault="00B2142F" w:rsidP="005C5EE5">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Mode</w:t>
            </w:r>
          </w:p>
        </w:tc>
        <w:tc>
          <w:tcPr>
            <w:tcW w:w="1931" w:type="dxa"/>
            <w:tcBorders>
              <w:top w:val="nil"/>
              <w:left w:val="nil"/>
              <w:bottom w:val="single" w:sz="4" w:space="0" w:color="auto"/>
              <w:right w:val="single" w:sz="4" w:space="0" w:color="auto"/>
            </w:tcBorders>
            <w:shd w:val="clear" w:color="auto" w:fill="auto"/>
            <w:noWrap/>
            <w:vAlign w:val="bottom"/>
            <w:hideMark/>
          </w:tcPr>
          <w:p w14:paraId="0EC00266" w14:textId="77777777" w:rsidR="00B2142F" w:rsidRPr="00481023" w:rsidRDefault="00B2142F" w:rsidP="005C5EE5">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300</w:t>
            </w:r>
          </w:p>
        </w:tc>
      </w:tr>
      <w:tr w:rsidR="00B2142F" w:rsidRPr="00481023" w14:paraId="22EC113D" w14:textId="77777777" w:rsidTr="00B2142F">
        <w:trPr>
          <w:trHeight w:val="260"/>
        </w:trPr>
        <w:tc>
          <w:tcPr>
            <w:tcW w:w="1812" w:type="dxa"/>
            <w:tcBorders>
              <w:top w:val="nil"/>
              <w:left w:val="single" w:sz="4" w:space="0" w:color="auto"/>
              <w:bottom w:val="single" w:sz="4" w:space="0" w:color="auto"/>
              <w:right w:val="single" w:sz="4" w:space="0" w:color="auto"/>
            </w:tcBorders>
            <w:shd w:val="clear" w:color="auto" w:fill="auto"/>
            <w:noWrap/>
            <w:vAlign w:val="bottom"/>
            <w:hideMark/>
          </w:tcPr>
          <w:p w14:paraId="71FA798A" w14:textId="77777777" w:rsidR="00B2142F" w:rsidRPr="00481023" w:rsidRDefault="00B2142F" w:rsidP="005C5EE5">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Median</w:t>
            </w:r>
          </w:p>
        </w:tc>
        <w:tc>
          <w:tcPr>
            <w:tcW w:w="1931" w:type="dxa"/>
            <w:tcBorders>
              <w:top w:val="nil"/>
              <w:left w:val="nil"/>
              <w:bottom w:val="single" w:sz="4" w:space="0" w:color="auto"/>
              <w:right w:val="single" w:sz="4" w:space="0" w:color="auto"/>
            </w:tcBorders>
            <w:shd w:val="clear" w:color="auto" w:fill="auto"/>
            <w:noWrap/>
            <w:vAlign w:val="bottom"/>
            <w:hideMark/>
          </w:tcPr>
          <w:p w14:paraId="31158DC2" w14:textId="77777777" w:rsidR="00B2142F" w:rsidRPr="00481023" w:rsidRDefault="00B2142F" w:rsidP="005C5EE5">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between 300 and 400</w:t>
            </w:r>
          </w:p>
        </w:tc>
      </w:tr>
      <w:tr w:rsidR="00B2142F" w:rsidRPr="00481023" w14:paraId="1BD047D8" w14:textId="77777777" w:rsidTr="00B2142F">
        <w:trPr>
          <w:trHeight w:val="260"/>
        </w:trPr>
        <w:tc>
          <w:tcPr>
            <w:tcW w:w="1812" w:type="dxa"/>
            <w:tcBorders>
              <w:top w:val="nil"/>
              <w:left w:val="single" w:sz="4" w:space="0" w:color="auto"/>
              <w:bottom w:val="single" w:sz="4" w:space="0" w:color="auto"/>
              <w:right w:val="single" w:sz="4" w:space="0" w:color="auto"/>
            </w:tcBorders>
            <w:shd w:val="clear" w:color="auto" w:fill="auto"/>
            <w:noWrap/>
            <w:vAlign w:val="bottom"/>
            <w:hideMark/>
          </w:tcPr>
          <w:p w14:paraId="555E08C2" w14:textId="77777777" w:rsidR="00B2142F" w:rsidRPr="00481023" w:rsidRDefault="00B2142F" w:rsidP="005C5EE5">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Maximum</w:t>
            </w:r>
          </w:p>
        </w:tc>
        <w:tc>
          <w:tcPr>
            <w:tcW w:w="1931" w:type="dxa"/>
            <w:tcBorders>
              <w:top w:val="nil"/>
              <w:left w:val="nil"/>
              <w:bottom w:val="single" w:sz="4" w:space="0" w:color="auto"/>
              <w:right w:val="single" w:sz="4" w:space="0" w:color="auto"/>
            </w:tcBorders>
            <w:shd w:val="clear" w:color="auto" w:fill="auto"/>
            <w:noWrap/>
            <w:vAlign w:val="bottom"/>
            <w:hideMark/>
          </w:tcPr>
          <w:p w14:paraId="1382CBC7" w14:textId="77777777" w:rsidR="00B2142F" w:rsidRPr="00481023" w:rsidRDefault="00B2142F" w:rsidP="005C5EE5">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500</w:t>
            </w:r>
          </w:p>
        </w:tc>
      </w:tr>
      <w:tr w:rsidR="00B2142F" w:rsidRPr="00481023" w14:paraId="089053C4" w14:textId="77777777" w:rsidTr="00B2142F">
        <w:trPr>
          <w:trHeight w:val="260"/>
        </w:trPr>
        <w:tc>
          <w:tcPr>
            <w:tcW w:w="1812" w:type="dxa"/>
            <w:tcBorders>
              <w:top w:val="nil"/>
              <w:left w:val="single" w:sz="4" w:space="0" w:color="auto"/>
              <w:bottom w:val="single" w:sz="4" w:space="0" w:color="auto"/>
              <w:right w:val="single" w:sz="4" w:space="0" w:color="auto"/>
            </w:tcBorders>
            <w:shd w:val="clear" w:color="auto" w:fill="auto"/>
            <w:noWrap/>
            <w:vAlign w:val="bottom"/>
            <w:hideMark/>
          </w:tcPr>
          <w:p w14:paraId="2060E5F0" w14:textId="77777777" w:rsidR="00B2142F" w:rsidRPr="00481023" w:rsidRDefault="00B2142F" w:rsidP="005C5EE5">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Minimum</w:t>
            </w:r>
          </w:p>
        </w:tc>
        <w:tc>
          <w:tcPr>
            <w:tcW w:w="1931" w:type="dxa"/>
            <w:tcBorders>
              <w:top w:val="nil"/>
              <w:left w:val="nil"/>
              <w:bottom w:val="single" w:sz="4" w:space="0" w:color="auto"/>
              <w:right w:val="single" w:sz="4" w:space="0" w:color="auto"/>
            </w:tcBorders>
            <w:shd w:val="clear" w:color="auto" w:fill="auto"/>
            <w:noWrap/>
            <w:vAlign w:val="bottom"/>
            <w:hideMark/>
          </w:tcPr>
          <w:p w14:paraId="4061F211" w14:textId="77777777" w:rsidR="00B2142F" w:rsidRPr="00481023" w:rsidRDefault="00B2142F" w:rsidP="005C5EE5">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200</w:t>
            </w:r>
          </w:p>
        </w:tc>
      </w:tr>
      <w:tr w:rsidR="00B2142F" w:rsidRPr="00481023" w14:paraId="07B595D2" w14:textId="77777777" w:rsidTr="00B2142F">
        <w:trPr>
          <w:trHeight w:val="260"/>
        </w:trPr>
        <w:tc>
          <w:tcPr>
            <w:tcW w:w="1812" w:type="dxa"/>
            <w:tcBorders>
              <w:top w:val="nil"/>
              <w:left w:val="single" w:sz="4" w:space="0" w:color="auto"/>
              <w:bottom w:val="single" w:sz="4" w:space="0" w:color="auto"/>
              <w:right w:val="single" w:sz="4" w:space="0" w:color="auto"/>
            </w:tcBorders>
            <w:shd w:val="clear" w:color="auto" w:fill="auto"/>
            <w:noWrap/>
            <w:vAlign w:val="bottom"/>
            <w:hideMark/>
          </w:tcPr>
          <w:p w14:paraId="23EA34A9" w14:textId="77777777" w:rsidR="00B2142F" w:rsidRPr="00481023" w:rsidRDefault="00B2142F" w:rsidP="005C5EE5">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Range</w:t>
            </w:r>
          </w:p>
        </w:tc>
        <w:tc>
          <w:tcPr>
            <w:tcW w:w="1931" w:type="dxa"/>
            <w:tcBorders>
              <w:top w:val="nil"/>
              <w:left w:val="nil"/>
              <w:bottom w:val="single" w:sz="4" w:space="0" w:color="auto"/>
              <w:right w:val="single" w:sz="4" w:space="0" w:color="auto"/>
            </w:tcBorders>
            <w:shd w:val="clear" w:color="auto" w:fill="auto"/>
            <w:noWrap/>
            <w:vAlign w:val="bottom"/>
            <w:hideMark/>
          </w:tcPr>
          <w:p w14:paraId="6AF3028C" w14:textId="77777777" w:rsidR="00B2142F" w:rsidRPr="00481023" w:rsidRDefault="00B2142F" w:rsidP="005C5EE5">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300</w:t>
            </w:r>
          </w:p>
        </w:tc>
      </w:tr>
      <w:tr w:rsidR="00B2142F" w:rsidRPr="00481023" w14:paraId="6B9C7423" w14:textId="77777777" w:rsidTr="00B2142F">
        <w:trPr>
          <w:trHeight w:val="260"/>
        </w:trPr>
        <w:tc>
          <w:tcPr>
            <w:tcW w:w="1812" w:type="dxa"/>
            <w:tcBorders>
              <w:top w:val="nil"/>
              <w:left w:val="single" w:sz="4" w:space="0" w:color="auto"/>
              <w:bottom w:val="single" w:sz="4" w:space="0" w:color="auto"/>
              <w:right w:val="single" w:sz="4" w:space="0" w:color="auto"/>
            </w:tcBorders>
            <w:shd w:val="clear" w:color="auto" w:fill="auto"/>
            <w:noWrap/>
            <w:vAlign w:val="bottom"/>
            <w:hideMark/>
          </w:tcPr>
          <w:p w14:paraId="5C414E90" w14:textId="77777777" w:rsidR="00B2142F" w:rsidRPr="00481023" w:rsidRDefault="00B2142F" w:rsidP="005C5EE5">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Approx. Average*</w:t>
            </w:r>
          </w:p>
        </w:tc>
        <w:tc>
          <w:tcPr>
            <w:tcW w:w="1931" w:type="dxa"/>
            <w:tcBorders>
              <w:top w:val="nil"/>
              <w:left w:val="nil"/>
              <w:bottom w:val="single" w:sz="4" w:space="0" w:color="auto"/>
              <w:right w:val="single" w:sz="4" w:space="0" w:color="auto"/>
            </w:tcBorders>
            <w:shd w:val="clear" w:color="auto" w:fill="auto"/>
            <w:noWrap/>
            <w:vAlign w:val="bottom"/>
            <w:hideMark/>
          </w:tcPr>
          <w:p w14:paraId="506FC9C5" w14:textId="77777777" w:rsidR="00B2142F" w:rsidRPr="00481023" w:rsidRDefault="00B2142F" w:rsidP="005C5EE5">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316.7</w:t>
            </w:r>
          </w:p>
        </w:tc>
      </w:tr>
    </w:tbl>
    <w:p w14:paraId="4A3E0D76" w14:textId="7DB69C83" w:rsidR="00DF3237" w:rsidRPr="00481023" w:rsidRDefault="00DF3237" w:rsidP="00FA48BA">
      <w:pPr>
        <w:spacing w:after="0" w:line="240" w:lineRule="auto"/>
        <w:rPr>
          <w:rFonts w:ascii="Times New Roman" w:hAnsi="Times New Roman" w:cs="Times New Roman"/>
        </w:rPr>
      </w:pPr>
      <w:r w:rsidRPr="00481023">
        <w:rPr>
          <w:rFonts w:ascii="Times New Roman" w:hAnsi="Times New Roman" w:cs="Times New Roman"/>
          <w:noProof/>
        </w:rPr>
        <w:drawing>
          <wp:anchor distT="0" distB="0" distL="114300" distR="114300" simplePos="0" relativeHeight="251661312" behindDoc="0" locked="0" layoutInCell="1" allowOverlap="1" wp14:anchorId="5C9F51C8" wp14:editId="445F5262">
            <wp:simplePos x="0" y="0"/>
            <wp:positionH relativeFrom="column">
              <wp:posOffset>-53975</wp:posOffset>
            </wp:positionH>
            <wp:positionV relativeFrom="paragraph">
              <wp:posOffset>65304</wp:posOffset>
            </wp:positionV>
            <wp:extent cx="4916032" cy="2600960"/>
            <wp:effectExtent l="0" t="0" r="18415" b="8890"/>
            <wp:wrapNone/>
            <wp:docPr id="5" name="Chart 5">
              <a:extLst xmlns:a="http://schemas.openxmlformats.org/drawingml/2006/main">
                <a:ext uri="{FF2B5EF4-FFF2-40B4-BE49-F238E27FC236}">
                  <a16:creationId xmlns:a16="http://schemas.microsoft.com/office/drawing/2014/main" id="{7364BFB2-AF46-44F2-B33A-89718ACEAC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4CC31747" w14:textId="35C42E45" w:rsidR="00DF3237" w:rsidRPr="00481023" w:rsidRDefault="00DF3237" w:rsidP="00FA48BA">
      <w:pPr>
        <w:spacing w:after="0" w:line="240" w:lineRule="auto"/>
        <w:rPr>
          <w:rFonts w:ascii="Times New Roman" w:hAnsi="Times New Roman" w:cs="Times New Roman"/>
        </w:rPr>
      </w:pPr>
    </w:p>
    <w:p w14:paraId="6402006E" w14:textId="77777777" w:rsidR="00DF3237" w:rsidRPr="00481023" w:rsidRDefault="00DF3237" w:rsidP="00FA48BA">
      <w:pPr>
        <w:spacing w:after="0" w:line="240" w:lineRule="auto"/>
        <w:rPr>
          <w:rFonts w:ascii="Times New Roman" w:hAnsi="Times New Roman" w:cs="Times New Roman"/>
        </w:rPr>
      </w:pPr>
    </w:p>
    <w:p w14:paraId="6F461D25" w14:textId="268CFB57" w:rsidR="00361E4D" w:rsidRPr="00481023" w:rsidRDefault="00361E4D" w:rsidP="00FA48BA">
      <w:pPr>
        <w:spacing w:after="0" w:line="240" w:lineRule="auto"/>
        <w:rPr>
          <w:rFonts w:ascii="Times New Roman" w:hAnsi="Times New Roman" w:cs="Times New Roman"/>
        </w:rPr>
      </w:pPr>
    </w:p>
    <w:p w14:paraId="01957254" w14:textId="16E600EA" w:rsidR="00DF3237" w:rsidRPr="00481023" w:rsidRDefault="00DF3237" w:rsidP="00FA48BA">
      <w:pPr>
        <w:spacing w:after="0" w:line="240" w:lineRule="auto"/>
        <w:rPr>
          <w:rFonts w:ascii="Times New Roman" w:hAnsi="Times New Roman" w:cs="Times New Roman"/>
        </w:rPr>
      </w:pPr>
    </w:p>
    <w:p w14:paraId="3A9896F4" w14:textId="15EDE9DA" w:rsidR="00DF3237" w:rsidRPr="00481023" w:rsidRDefault="00DF3237" w:rsidP="00FA48BA">
      <w:pPr>
        <w:spacing w:after="0" w:line="240" w:lineRule="auto"/>
        <w:rPr>
          <w:rFonts w:ascii="Times New Roman" w:hAnsi="Times New Roman" w:cs="Times New Roman"/>
        </w:rPr>
      </w:pPr>
    </w:p>
    <w:p w14:paraId="66295388" w14:textId="46F2F98B" w:rsidR="00DF3237" w:rsidRPr="00481023" w:rsidRDefault="00DF3237" w:rsidP="00FA48BA">
      <w:pPr>
        <w:spacing w:after="0" w:line="240" w:lineRule="auto"/>
        <w:rPr>
          <w:rFonts w:ascii="Times New Roman" w:hAnsi="Times New Roman" w:cs="Times New Roman"/>
        </w:rPr>
      </w:pPr>
    </w:p>
    <w:p w14:paraId="0EA04EA7" w14:textId="36F60A86" w:rsidR="00DF3237" w:rsidRPr="00481023" w:rsidRDefault="00DF3237" w:rsidP="00FA48BA">
      <w:pPr>
        <w:spacing w:after="0" w:line="240" w:lineRule="auto"/>
        <w:rPr>
          <w:rFonts w:ascii="Times New Roman" w:hAnsi="Times New Roman" w:cs="Times New Roman"/>
        </w:rPr>
      </w:pPr>
    </w:p>
    <w:p w14:paraId="17FE96D1" w14:textId="1CEC8521" w:rsidR="00DF3237" w:rsidRPr="00481023" w:rsidRDefault="00DF3237" w:rsidP="00FA48BA">
      <w:pPr>
        <w:spacing w:after="0" w:line="240" w:lineRule="auto"/>
        <w:rPr>
          <w:rFonts w:ascii="Times New Roman" w:hAnsi="Times New Roman" w:cs="Times New Roman"/>
        </w:rPr>
      </w:pPr>
    </w:p>
    <w:p w14:paraId="38BBF51E" w14:textId="1DB7473C" w:rsidR="00DF3237" w:rsidRPr="00481023" w:rsidRDefault="00DF3237" w:rsidP="00FA48BA">
      <w:pPr>
        <w:spacing w:after="0" w:line="240" w:lineRule="auto"/>
        <w:rPr>
          <w:rFonts w:ascii="Times New Roman" w:hAnsi="Times New Roman" w:cs="Times New Roman"/>
        </w:rPr>
      </w:pPr>
    </w:p>
    <w:p w14:paraId="1B347947" w14:textId="7CB3D58F" w:rsidR="00DF3237" w:rsidRPr="00481023" w:rsidRDefault="00DF3237" w:rsidP="00FA48BA">
      <w:pPr>
        <w:spacing w:after="0" w:line="240" w:lineRule="auto"/>
        <w:rPr>
          <w:rFonts w:ascii="Times New Roman" w:hAnsi="Times New Roman" w:cs="Times New Roman"/>
        </w:rPr>
      </w:pPr>
    </w:p>
    <w:p w14:paraId="4D034235" w14:textId="4940E887" w:rsidR="00DF3237" w:rsidRPr="00481023" w:rsidRDefault="00DF3237" w:rsidP="00FA48BA">
      <w:pPr>
        <w:spacing w:after="0" w:line="240" w:lineRule="auto"/>
        <w:rPr>
          <w:rFonts w:ascii="Times New Roman" w:hAnsi="Times New Roman" w:cs="Times New Roman"/>
        </w:rPr>
      </w:pPr>
    </w:p>
    <w:p w14:paraId="26CC4717" w14:textId="2E1EC16E" w:rsidR="00DF3237" w:rsidRPr="00481023" w:rsidRDefault="00DF3237" w:rsidP="00FA48BA">
      <w:pPr>
        <w:spacing w:after="0" w:line="240" w:lineRule="auto"/>
        <w:rPr>
          <w:rFonts w:ascii="Times New Roman" w:hAnsi="Times New Roman" w:cs="Times New Roman"/>
        </w:rPr>
      </w:pPr>
    </w:p>
    <w:p w14:paraId="160C04E8" w14:textId="4D643268" w:rsidR="00DF3237" w:rsidRPr="00481023" w:rsidRDefault="00DF3237" w:rsidP="00FA48BA">
      <w:pPr>
        <w:spacing w:after="0" w:line="240" w:lineRule="auto"/>
        <w:rPr>
          <w:rFonts w:ascii="Times New Roman" w:hAnsi="Times New Roman" w:cs="Times New Roman"/>
        </w:rPr>
      </w:pPr>
    </w:p>
    <w:p w14:paraId="32BA1489" w14:textId="17EE8D2F" w:rsidR="00DF3237" w:rsidRPr="00481023" w:rsidRDefault="00204A9D" w:rsidP="00FA48BA">
      <w:pPr>
        <w:spacing w:after="0" w:line="240" w:lineRule="auto"/>
        <w:rPr>
          <w:rFonts w:ascii="Times New Roman" w:hAnsi="Times New Roman" w:cs="Times New Roman"/>
        </w:rPr>
      </w:pPr>
      <w:r w:rsidRPr="003E0007">
        <w:rPr>
          <w:rFonts w:ascii="Times New Roman" w:hAnsi="Times New Roman" w:cs="Times New Roman"/>
          <w:noProof/>
        </w:rPr>
        <mc:AlternateContent>
          <mc:Choice Requires="wps">
            <w:drawing>
              <wp:anchor distT="45720" distB="45720" distL="114300" distR="114300" simplePos="0" relativeHeight="251720704" behindDoc="0" locked="0" layoutInCell="1" allowOverlap="1" wp14:anchorId="36F59EEE" wp14:editId="425D2CB7">
                <wp:simplePos x="0" y="0"/>
                <wp:positionH relativeFrom="column">
                  <wp:posOffset>4797083</wp:posOffset>
                </wp:positionH>
                <wp:positionV relativeFrom="paragraph">
                  <wp:posOffset>42398</wp:posOffset>
                </wp:positionV>
                <wp:extent cx="2046849" cy="668215"/>
                <wp:effectExtent l="0" t="0" r="0" b="0"/>
                <wp:wrapNone/>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6849" cy="66821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DDB21FF" w14:textId="4FEF6535" w:rsidR="00204A9D" w:rsidRPr="00CC3EEC" w:rsidRDefault="00204A9D" w:rsidP="00204A9D">
                            <w:pPr>
                              <w:rPr>
                                <w:rFonts w:ascii="Times New Roman" w:hAnsi="Times New Roman" w:cs="Times New Roman"/>
                                <w:sz w:val="20"/>
                                <w:szCs w:val="20"/>
                              </w:rPr>
                            </w:pPr>
                            <w:r>
                              <w:rPr>
                                <w:rFonts w:ascii="Times New Roman" w:hAnsi="Times New Roman" w:cs="Times New Roman"/>
                                <w:sz w:val="20"/>
                                <w:szCs w:val="20"/>
                              </w:rPr>
                              <w:t>Figure 5:</w:t>
                            </w:r>
                            <w:r w:rsidRPr="00CC3EEC">
                              <w:rPr>
                                <w:rFonts w:ascii="Times New Roman" w:hAnsi="Times New Roman" w:cs="Times New Roman"/>
                                <w:sz w:val="20"/>
                                <w:szCs w:val="20"/>
                              </w:rPr>
                              <w:t xml:space="preserve"> </w:t>
                            </w:r>
                            <w:r>
                              <w:rPr>
                                <w:rFonts w:ascii="Times New Roman" w:hAnsi="Times New Roman" w:cs="Times New Roman"/>
                                <w:sz w:val="20"/>
                                <w:szCs w:val="20"/>
                              </w:rPr>
                              <w:t>Like-A-Fishhook 32ML2 temperature distribution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F59EEE" id="_x0000_s1035" type="#_x0000_t202" style="position:absolute;margin-left:377.7pt;margin-top:3.35pt;width:161.15pt;height:52.6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NdNRAIAAM8EAAAOAAAAZHJzL2Uyb0RvYy54bWysVNtu2zAMfR+wfxD0vjgx0qwx4hRdig4D&#10;ugvW7gNkWYqNyqJGKbGzrx8lJ1m2PXXYiyFR5OEhD+nVzdAZtlfoW7Aln02mnCkroW7ttuTfnu7f&#10;XHPmg7C1MGBVyQ/K85v161er3hUqhwZMrZARiPVF70rehOCKLPOyUZ3wE3DK0qMG7ESgK26zGkVP&#10;6J3J8ul0kfWAtUOQynuy3o2PfJ3wtVYyfNbaq8BMyYlbSF9M3yp+s/VKFFsUrmnlkYb4BxadaC0l&#10;PUPdiSDYDtu/oLpWInjQYSKhy0DrVqpUA1Uzm/5RzWMjnEq1UHO8O7fJ/z9Y+Wn/BVlbk3bLOWdW&#10;dCTSkxoCewcDy2N/eucLcnt05BgGMpNvqtW7B5DPnlnYNMJu1S0i9I0SNfGbxcjsInTE8RGk6j9C&#10;TWnELkACGjR2sXnUDkbopNPhrE2kIsmYT+eL6/mSM0lvi8V1PrtKKURxinbow3sFHYuHkiNpn9DF&#10;/sGHyEYUJ5eYzMJ9a0zS39jfDOQYLYl9JHykHg5GRT9jvypNLUtMo8FL3FYbg2ycKxp8quA0XQmM&#10;AqKjpoQvjD2GxGiVxvmF8eeglB9sOMd3rQUcdYzLpmIBe0FrUj+P4hHf0f/UirEBUdMwVEMamuVp&#10;QCqoDyQtwrhh9EegQwP4g7Oetqvk/vtOoOLMfLA0HsvZfB7XMV3mV29zuuDlS3X5IqwkqJIHzsbj&#10;JqRWx5os3NIY6TYpHLmNTI6caWuS8McNj2t5eU9ev/5D658AAAD//wMAUEsDBBQABgAIAAAAIQDk&#10;bZve3gAAAAoBAAAPAAAAZHJzL2Rvd25yZXYueG1sTI/BTsMwEETvSPyDtUjcqB3UNG2IUyEQVyoK&#10;ReLmxtskIl5HsduEv+/2RG+zmtHsm2I9uU6ccAitJw3JTIFAqrxtqdbw9fn2sAQRoiFrOk+o4Q8D&#10;rMvbm8Lk1o/0gadtrAWXUMiNhibGPpcyVA06E2a+R2Lv4AdnIp9DLe1gRi53nXxUaiGdaYk/NKbH&#10;lwar3+3Radi9H36+52pTv7q0H/2kJLmV1Pr+bnp+AhFxiv9huOAzOpTMtPdHskF0GrI0nXNUwyID&#10;cfFVlrHas0qSFciykNcTyjMAAAD//wMAUEsBAi0AFAAGAAgAAAAhALaDOJL+AAAA4QEAABMAAAAA&#10;AAAAAAAAAAAAAAAAAFtDb250ZW50X1R5cGVzXS54bWxQSwECLQAUAAYACAAAACEAOP0h/9YAAACU&#10;AQAACwAAAAAAAAAAAAAAAAAvAQAAX3JlbHMvLnJlbHNQSwECLQAUAAYACAAAACEAF3jXTUQCAADP&#10;BAAADgAAAAAAAAAAAAAAAAAuAgAAZHJzL2Uyb0RvYy54bWxQSwECLQAUAAYACAAAACEA5G2b3t4A&#10;AAAKAQAADwAAAAAAAAAAAAAAAACeBAAAZHJzL2Rvd25yZXYueG1sUEsFBgAAAAAEAAQA8wAAAKkF&#10;AAAAAA==&#10;" filled="f" stroked="f">
                <v:textbox>
                  <w:txbxContent>
                    <w:p w14:paraId="1DDB21FF" w14:textId="4FEF6535" w:rsidR="00204A9D" w:rsidRPr="00CC3EEC" w:rsidRDefault="00204A9D" w:rsidP="00204A9D">
                      <w:pPr>
                        <w:rPr>
                          <w:rFonts w:ascii="Times New Roman" w:hAnsi="Times New Roman" w:cs="Times New Roman"/>
                          <w:sz w:val="20"/>
                          <w:szCs w:val="20"/>
                        </w:rPr>
                      </w:pPr>
                      <w:r>
                        <w:rPr>
                          <w:rFonts w:ascii="Times New Roman" w:hAnsi="Times New Roman" w:cs="Times New Roman"/>
                          <w:sz w:val="20"/>
                          <w:szCs w:val="20"/>
                        </w:rPr>
                        <w:t>Figure 5:</w:t>
                      </w:r>
                      <w:r w:rsidRPr="00CC3EEC">
                        <w:rPr>
                          <w:rFonts w:ascii="Times New Roman" w:hAnsi="Times New Roman" w:cs="Times New Roman"/>
                          <w:sz w:val="20"/>
                          <w:szCs w:val="20"/>
                        </w:rPr>
                        <w:t xml:space="preserve"> </w:t>
                      </w:r>
                      <w:r>
                        <w:rPr>
                          <w:rFonts w:ascii="Times New Roman" w:hAnsi="Times New Roman" w:cs="Times New Roman"/>
                          <w:sz w:val="20"/>
                          <w:szCs w:val="20"/>
                        </w:rPr>
                        <w:t>Like-A-Fishhook 32ML2 temperature distribution</w:t>
                      </w:r>
                    </w:p>
                  </w:txbxContent>
                </v:textbox>
              </v:shape>
            </w:pict>
          </mc:Fallback>
        </mc:AlternateContent>
      </w:r>
    </w:p>
    <w:p w14:paraId="0AAACD4E" w14:textId="1BA4978F" w:rsidR="00DF3237" w:rsidRPr="00481023" w:rsidRDefault="00DF3237" w:rsidP="00FA48BA">
      <w:pPr>
        <w:spacing w:after="0" w:line="240" w:lineRule="auto"/>
        <w:rPr>
          <w:rFonts w:ascii="Times New Roman" w:hAnsi="Times New Roman" w:cs="Times New Roman"/>
        </w:rPr>
      </w:pPr>
    </w:p>
    <w:p w14:paraId="7FAC3808" w14:textId="1ECA7893" w:rsidR="00DF3237" w:rsidRPr="00481023" w:rsidRDefault="00DF3237" w:rsidP="00FA48BA">
      <w:pPr>
        <w:spacing w:after="0" w:line="240" w:lineRule="auto"/>
        <w:rPr>
          <w:rFonts w:ascii="Times New Roman" w:hAnsi="Times New Roman" w:cs="Times New Roman"/>
        </w:rPr>
      </w:pPr>
    </w:p>
    <w:p w14:paraId="34A3B6C8" w14:textId="5B067207" w:rsidR="00DF3237" w:rsidRPr="00481023" w:rsidRDefault="00DF3237" w:rsidP="00FA48BA">
      <w:pPr>
        <w:spacing w:after="0" w:line="240" w:lineRule="auto"/>
        <w:rPr>
          <w:rFonts w:ascii="Times New Roman" w:hAnsi="Times New Roman" w:cs="Times New Roman"/>
        </w:rPr>
      </w:pPr>
    </w:p>
    <w:p w14:paraId="4CA330E9" w14:textId="77777777" w:rsidR="00D87855" w:rsidRDefault="00D87855">
      <w:pPr>
        <w:rPr>
          <w:rFonts w:ascii="Times New Roman" w:hAnsi="Times New Roman" w:cs="Times New Roman"/>
          <w:i/>
          <w:iCs/>
        </w:rPr>
      </w:pPr>
      <w:r>
        <w:rPr>
          <w:rFonts w:ascii="Times New Roman" w:hAnsi="Times New Roman" w:cs="Times New Roman"/>
          <w:i/>
          <w:iCs/>
        </w:rPr>
        <w:br w:type="page"/>
      </w:r>
    </w:p>
    <w:p w14:paraId="70ADBB8B" w14:textId="0F4B08F4" w:rsidR="00FB22E5" w:rsidRPr="00481023" w:rsidRDefault="00A673BD" w:rsidP="00FA48BA">
      <w:pPr>
        <w:spacing w:after="0" w:line="240" w:lineRule="auto"/>
        <w:rPr>
          <w:rFonts w:ascii="Times New Roman" w:hAnsi="Times New Roman" w:cs="Times New Roman"/>
          <w:i/>
          <w:iCs/>
        </w:rPr>
      </w:pPr>
      <w:r w:rsidRPr="00481023">
        <w:rPr>
          <w:rFonts w:ascii="Times New Roman" w:hAnsi="Times New Roman" w:cs="Times New Roman"/>
          <w:i/>
          <w:iCs/>
        </w:rPr>
        <w:lastRenderedPageBreak/>
        <w:t>Step-Wise Clay Oxidation Analysis Only</w:t>
      </w:r>
    </w:p>
    <w:p w14:paraId="3810AD70" w14:textId="7A1B81C9" w:rsidR="00FB22E5" w:rsidRPr="00481023" w:rsidRDefault="00A673BD" w:rsidP="00FA48BA">
      <w:pPr>
        <w:spacing w:after="0" w:line="240" w:lineRule="auto"/>
        <w:rPr>
          <w:rFonts w:ascii="Times New Roman" w:hAnsi="Times New Roman" w:cs="Times New Roman"/>
        </w:rPr>
      </w:pPr>
      <w:r w:rsidRPr="00481023">
        <w:rPr>
          <w:rFonts w:ascii="Times New Roman" w:hAnsi="Times New Roman" w:cs="Times New Roman"/>
          <w:b/>
          <w:bCs/>
          <w:noProof/>
        </w:rPr>
        <w:drawing>
          <wp:anchor distT="0" distB="0" distL="114300" distR="114300" simplePos="0" relativeHeight="251663360" behindDoc="0" locked="0" layoutInCell="1" allowOverlap="1" wp14:anchorId="2D227C9B" wp14:editId="40D65CBD">
            <wp:simplePos x="0" y="0"/>
            <wp:positionH relativeFrom="column">
              <wp:posOffset>-69850</wp:posOffset>
            </wp:positionH>
            <wp:positionV relativeFrom="paragraph">
              <wp:posOffset>61595</wp:posOffset>
            </wp:positionV>
            <wp:extent cx="4931410" cy="2495550"/>
            <wp:effectExtent l="0" t="0" r="2540" b="0"/>
            <wp:wrapNone/>
            <wp:docPr id="6" name="Chart 6">
              <a:extLst xmlns:a="http://schemas.openxmlformats.org/drawingml/2006/main">
                <a:ext uri="{FF2B5EF4-FFF2-40B4-BE49-F238E27FC236}">
                  <a16:creationId xmlns:a16="http://schemas.microsoft.com/office/drawing/2014/main" id="{95B346CC-14EF-481E-A7DC-8461585944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3F6C0220" w14:textId="67912362" w:rsidR="00FB22E5" w:rsidRPr="00481023" w:rsidRDefault="00FB22E5" w:rsidP="00FA48BA">
      <w:pPr>
        <w:spacing w:after="0" w:line="240" w:lineRule="auto"/>
        <w:rPr>
          <w:rFonts w:ascii="Times New Roman" w:hAnsi="Times New Roman" w:cs="Times New Roman"/>
        </w:rPr>
      </w:pPr>
    </w:p>
    <w:p w14:paraId="4F88B7E8" w14:textId="6388CB8F" w:rsidR="00DF3237" w:rsidRPr="00481023" w:rsidRDefault="00DF3237" w:rsidP="00FA48BA">
      <w:pPr>
        <w:spacing w:after="0" w:line="240" w:lineRule="auto"/>
        <w:rPr>
          <w:rFonts w:ascii="Times New Roman" w:hAnsi="Times New Roman" w:cs="Times New Roman"/>
        </w:rPr>
      </w:pPr>
    </w:p>
    <w:p w14:paraId="088409FB" w14:textId="70C29954" w:rsidR="00A673BD" w:rsidRPr="00481023" w:rsidRDefault="00A673BD" w:rsidP="00FA48BA">
      <w:pPr>
        <w:spacing w:after="0" w:line="240" w:lineRule="auto"/>
        <w:rPr>
          <w:rFonts w:ascii="Times New Roman" w:hAnsi="Times New Roman" w:cs="Times New Roman"/>
        </w:rPr>
      </w:pPr>
    </w:p>
    <w:p w14:paraId="5566A886" w14:textId="4B1E5B6A" w:rsidR="00A673BD" w:rsidRPr="00481023" w:rsidRDefault="00A673BD" w:rsidP="00FA48BA">
      <w:pPr>
        <w:spacing w:after="0" w:line="240" w:lineRule="auto"/>
        <w:rPr>
          <w:rFonts w:ascii="Times New Roman" w:hAnsi="Times New Roman" w:cs="Times New Roman"/>
        </w:rPr>
      </w:pPr>
    </w:p>
    <w:p w14:paraId="09383C0D" w14:textId="0C871808" w:rsidR="00A673BD" w:rsidRPr="00481023" w:rsidRDefault="00A673BD" w:rsidP="00FA48BA">
      <w:pPr>
        <w:spacing w:after="0" w:line="240" w:lineRule="auto"/>
        <w:rPr>
          <w:rFonts w:ascii="Times New Roman" w:hAnsi="Times New Roman" w:cs="Times New Roman"/>
        </w:rPr>
      </w:pPr>
    </w:p>
    <w:p w14:paraId="23A8A73E" w14:textId="5200BD7E" w:rsidR="00A673BD" w:rsidRPr="00481023" w:rsidRDefault="00A673BD" w:rsidP="00FA48BA">
      <w:pPr>
        <w:spacing w:after="0" w:line="240" w:lineRule="auto"/>
        <w:rPr>
          <w:rFonts w:ascii="Times New Roman" w:hAnsi="Times New Roman" w:cs="Times New Roman"/>
        </w:rPr>
      </w:pPr>
    </w:p>
    <w:p w14:paraId="52ECC5BB" w14:textId="5CFD10C4" w:rsidR="00A673BD" w:rsidRPr="00481023" w:rsidRDefault="00A673BD" w:rsidP="00FA48BA">
      <w:pPr>
        <w:spacing w:after="0" w:line="240" w:lineRule="auto"/>
        <w:rPr>
          <w:rFonts w:ascii="Times New Roman" w:hAnsi="Times New Roman" w:cs="Times New Roman"/>
        </w:rPr>
      </w:pPr>
    </w:p>
    <w:p w14:paraId="6DF99329" w14:textId="136DB740" w:rsidR="00A673BD" w:rsidRPr="00481023" w:rsidRDefault="00A673BD" w:rsidP="00FA48BA">
      <w:pPr>
        <w:spacing w:after="0" w:line="240" w:lineRule="auto"/>
        <w:rPr>
          <w:rFonts w:ascii="Times New Roman" w:hAnsi="Times New Roman" w:cs="Times New Roman"/>
        </w:rPr>
      </w:pPr>
    </w:p>
    <w:p w14:paraId="0DBCA6E7" w14:textId="683A9760" w:rsidR="00A673BD" w:rsidRPr="00481023" w:rsidRDefault="00A673BD" w:rsidP="00FA48BA">
      <w:pPr>
        <w:spacing w:after="0" w:line="240" w:lineRule="auto"/>
        <w:rPr>
          <w:rFonts w:ascii="Times New Roman" w:hAnsi="Times New Roman" w:cs="Times New Roman"/>
        </w:rPr>
      </w:pPr>
    </w:p>
    <w:p w14:paraId="6AAB5B1D" w14:textId="5CB74C54" w:rsidR="00A673BD" w:rsidRPr="00481023" w:rsidRDefault="00A673BD" w:rsidP="00FA48BA">
      <w:pPr>
        <w:spacing w:after="0" w:line="240" w:lineRule="auto"/>
        <w:rPr>
          <w:rFonts w:ascii="Times New Roman" w:hAnsi="Times New Roman" w:cs="Times New Roman"/>
        </w:rPr>
      </w:pPr>
    </w:p>
    <w:p w14:paraId="26182AB2" w14:textId="58C1B9AE" w:rsidR="00A673BD" w:rsidRPr="00481023" w:rsidRDefault="00204A9D" w:rsidP="00FA48BA">
      <w:pPr>
        <w:spacing w:after="0" w:line="240" w:lineRule="auto"/>
        <w:rPr>
          <w:rFonts w:ascii="Times New Roman" w:hAnsi="Times New Roman" w:cs="Times New Roman"/>
        </w:rPr>
      </w:pPr>
      <w:r w:rsidRPr="003E0007">
        <w:rPr>
          <w:rFonts w:ascii="Times New Roman" w:hAnsi="Times New Roman" w:cs="Times New Roman"/>
          <w:noProof/>
        </w:rPr>
        <mc:AlternateContent>
          <mc:Choice Requires="wps">
            <w:drawing>
              <wp:anchor distT="45720" distB="45720" distL="114300" distR="114300" simplePos="0" relativeHeight="251722752" behindDoc="0" locked="0" layoutInCell="1" allowOverlap="1" wp14:anchorId="77F6712C" wp14:editId="6310F973">
                <wp:simplePos x="0" y="0"/>
                <wp:positionH relativeFrom="column">
                  <wp:posOffset>4818087</wp:posOffset>
                </wp:positionH>
                <wp:positionV relativeFrom="paragraph">
                  <wp:posOffset>111955</wp:posOffset>
                </wp:positionV>
                <wp:extent cx="1969477" cy="900332"/>
                <wp:effectExtent l="0" t="0" r="0" b="0"/>
                <wp:wrapNone/>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477" cy="90033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B8951D5" w14:textId="6256A6E5" w:rsidR="00204A9D" w:rsidRPr="00CC3EEC" w:rsidRDefault="00204A9D" w:rsidP="00204A9D">
                            <w:pPr>
                              <w:rPr>
                                <w:rFonts w:ascii="Times New Roman" w:hAnsi="Times New Roman" w:cs="Times New Roman"/>
                                <w:sz w:val="20"/>
                                <w:szCs w:val="20"/>
                              </w:rPr>
                            </w:pPr>
                            <w:r>
                              <w:rPr>
                                <w:rFonts w:ascii="Times New Roman" w:hAnsi="Times New Roman" w:cs="Times New Roman"/>
                                <w:sz w:val="20"/>
                                <w:szCs w:val="20"/>
                              </w:rPr>
                              <w:t>Figure 6:</w:t>
                            </w:r>
                            <w:r w:rsidRPr="00CC3EEC">
                              <w:rPr>
                                <w:rFonts w:ascii="Times New Roman" w:hAnsi="Times New Roman" w:cs="Times New Roman"/>
                                <w:sz w:val="20"/>
                                <w:szCs w:val="20"/>
                              </w:rPr>
                              <w:t xml:space="preserve"> </w:t>
                            </w:r>
                            <w:r>
                              <w:rPr>
                                <w:rFonts w:ascii="Times New Roman" w:hAnsi="Times New Roman" w:cs="Times New Roman"/>
                                <w:sz w:val="20"/>
                                <w:szCs w:val="20"/>
                              </w:rPr>
                              <w:t xml:space="preserve">Lower Hidatsa 32ME10 (A: </w:t>
                            </w:r>
                            <w:r w:rsidR="004E6A22">
                              <w:rPr>
                                <w:rFonts w:ascii="Times New Roman" w:hAnsi="Times New Roman" w:cs="Times New Roman"/>
                                <w:sz w:val="20"/>
                                <w:szCs w:val="20"/>
                              </w:rPr>
                              <w:t>early protohistoric</w:t>
                            </w:r>
                            <w:r>
                              <w:rPr>
                                <w:rFonts w:ascii="Times New Roman" w:hAnsi="Times New Roman" w:cs="Times New Roman"/>
                                <w:sz w:val="20"/>
                                <w:szCs w:val="20"/>
                              </w:rPr>
                              <w:t xml:space="preserve">)         </w:t>
                            </w:r>
                            <w:r w:rsidR="004E6A22">
                              <w:rPr>
                                <w:rFonts w:ascii="Times New Roman" w:hAnsi="Times New Roman" w:cs="Times New Roman"/>
                                <w:sz w:val="20"/>
                                <w:szCs w:val="20"/>
                              </w:rPr>
                              <w:t xml:space="preserve">    </w:t>
                            </w:r>
                            <w:r>
                              <w:rPr>
                                <w:rFonts w:ascii="Times New Roman" w:hAnsi="Times New Roman" w:cs="Times New Roman"/>
                                <w:sz w:val="20"/>
                                <w:szCs w:val="20"/>
                              </w:rPr>
                              <w:t>step-wise clay oxidation data only temperature distribution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F6712C" id="_x0000_s1036" type="#_x0000_t202" style="position:absolute;margin-left:379.4pt;margin-top:8.8pt;width:155.1pt;height:70.9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X/QwIAANAEAAAOAAAAZHJzL2Uyb0RvYy54bWysVNtu2zAMfR+wfxD0vthJ02Yx4hRdig4D&#10;ugvW7gMUWYqNyqJGKbGzry8lJ2m2PXXYiyFR5OEhD+nFdd8atlPoG7AlH49yzpSVUDV2U/Ifj3fv&#10;3nPmg7CVMGBVyffK8+vl2zeLzhVqAjWYSiEjEOuLzpW8DsEVWeZlrVrhR+CUpUcN2IpAV9xkFYqO&#10;0FuTTfL8KusAK4cglfdkvR0e+TLha61k+Kq1V4GZkhO3kL6Yvuv4zZYLUWxQuLqRBxriH1i0orGU&#10;9AR1K4JgW2z+gmobieBBh5GENgOtG6lSDVTNOP+jmodaOJVqoeZ4d2qT/3+w8svuG7KmIu3ml5xZ&#10;0ZJIj6oP7AP0bBL70zlfkNuDI8fQk5l8U63e3YN88szCqhZ2o24QoauVqIjfOEZmZ6EDjo8g6+4z&#10;VJRGbAMkoF5jG5tH7WCETjrtT9pEKjKmnF/Np7MZZ5Le5nl+cZHIZaI4Rjv04aOClsVDyZG0T+hi&#10;d+9DZCOKo0tMZuGuMSbpb+xvBnKMlsQ+Ej5QD3ujop+x35WmliWm0eAlbtYrg2yYKxp8quA4XQmM&#10;AqKjpoSvjD2ExGiVxvmV8aeglB9sOMW3jQUcdIzLpmIBO0FrUj0N4hHfwf/YiqEBUdPQr/thaNIG&#10;RdMaqj1pizCsGP0S6FAD/uKso/Uquf+5Fag4M58szcd8PJ3GfUyX6eVsQhc8f1mfvwgrCarkgbPh&#10;uAqp17EoCzc0R7pJEr8wOZCmtUnKH1Y87uX5PXm9/IiWzwAAAP//AwBQSwMEFAAGAAgAAAAhADIc&#10;RoHfAAAACwEAAA8AAABkcnMvZG93bnJldi54bWxMj81OwzAQhO9IfQdrK3GjNlWTNiFOVYG4gig/&#10;Ejc33iYR8TqK3Sa8PdsTve1oRrPfFNvJdeKMQ2g9abhfKBBIlbct1Ro+3p/vNiBCNGRN5wk1/GKA&#10;bTm7KUxu/UhveN7HWnAJhdxoaGLscylD1aAzYeF7JPaOfnAmshxqaQczcrnr5FKpVDrTEn9oTI+P&#10;DVY/+5PT8Ply/P5aqdf6ySX96CclyWVS69v5tHsAEXGK/2G44DM6lMx08CeyQXQa1smG0SMb6xTE&#10;JaDSjNcd+EqyFciykNcbyj8AAAD//wMAUEsBAi0AFAAGAAgAAAAhALaDOJL+AAAA4QEAABMAAAAA&#10;AAAAAAAAAAAAAAAAAFtDb250ZW50X1R5cGVzXS54bWxQSwECLQAUAAYACAAAACEAOP0h/9YAAACU&#10;AQAACwAAAAAAAAAAAAAAAAAvAQAAX3JlbHMvLnJlbHNQSwECLQAUAAYACAAAACEAg5Il/0MCAADQ&#10;BAAADgAAAAAAAAAAAAAAAAAuAgAAZHJzL2Uyb0RvYy54bWxQSwECLQAUAAYACAAAACEAMhxGgd8A&#10;AAALAQAADwAAAAAAAAAAAAAAAACdBAAAZHJzL2Rvd25yZXYueG1sUEsFBgAAAAAEAAQA8wAAAKkF&#10;AAAAAA==&#10;" filled="f" stroked="f">
                <v:textbox>
                  <w:txbxContent>
                    <w:p w14:paraId="0B8951D5" w14:textId="6256A6E5" w:rsidR="00204A9D" w:rsidRPr="00CC3EEC" w:rsidRDefault="00204A9D" w:rsidP="00204A9D">
                      <w:pPr>
                        <w:rPr>
                          <w:rFonts w:ascii="Times New Roman" w:hAnsi="Times New Roman" w:cs="Times New Roman"/>
                          <w:sz w:val="20"/>
                          <w:szCs w:val="20"/>
                        </w:rPr>
                      </w:pPr>
                      <w:r>
                        <w:rPr>
                          <w:rFonts w:ascii="Times New Roman" w:hAnsi="Times New Roman" w:cs="Times New Roman"/>
                          <w:sz w:val="20"/>
                          <w:szCs w:val="20"/>
                        </w:rPr>
                        <w:t>Figure 6:</w:t>
                      </w:r>
                      <w:r w:rsidRPr="00CC3EEC">
                        <w:rPr>
                          <w:rFonts w:ascii="Times New Roman" w:hAnsi="Times New Roman" w:cs="Times New Roman"/>
                          <w:sz w:val="20"/>
                          <w:szCs w:val="20"/>
                        </w:rPr>
                        <w:t xml:space="preserve"> </w:t>
                      </w:r>
                      <w:r>
                        <w:rPr>
                          <w:rFonts w:ascii="Times New Roman" w:hAnsi="Times New Roman" w:cs="Times New Roman"/>
                          <w:sz w:val="20"/>
                          <w:szCs w:val="20"/>
                        </w:rPr>
                        <w:t xml:space="preserve">Lower Hidatsa 32ME10 (A: </w:t>
                      </w:r>
                      <w:r w:rsidR="004E6A22">
                        <w:rPr>
                          <w:rFonts w:ascii="Times New Roman" w:hAnsi="Times New Roman" w:cs="Times New Roman"/>
                          <w:sz w:val="20"/>
                          <w:szCs w:val="20"/>
                        </w:rPr>
                        <w:t>early protohistoric</w:t>
                      </w:r>
                      <w:r>
                        <w:rPr>
                          <w:rFonts w:ascii="Times New Roman" w:hAnsi="Times New Roman" w:cs="Times New Roman"/>
                          <w:sz w:val="20"/>
                          <w:szCs w:val="20"/>
                        </w:rPr>
                        <w:t xml:space="preserve">)         </w:t>
                      </w:r>
                      <w:r w:rsidR="004E6A22">
                        <w:rPr>
                          <w:rFonts w:ascii="Times New Roman" w:hAnsi="Times New Roman" w:cs="Times New Roman"/>
                          <w:sz w:val="20"/>
                          <w:szCs w:val="20"/>
                        </w:rPr>
                        <w:t xml:space="preserve">    </w:t>
                      </w:r>
                      <w:r>
                        <w:rPr>
                          <w:rFonts w:ascii="Times New Roman" w:hAnsi="Times New Roman" w:cs="Times New Roman"/>
                          <w:sz w:val="20"/>
                          <w:szCs w:val="20"/>
                        </w:rPr>
                        <w:t>step-wise clay oxidation data only temperature distribution</w:t>
                      </w:r>
                    </w:p>
                  </w:txbxContent>
                </v:textbox>
              </v:shape>
            </w:pict>
          </mc:Fallback>
        </mc:AlternateContent>
      </w:r>
    </w:p>
    <w:p w14:paraId="684D1D38" w14:textId="43944C48" w:rsidR="00A673BD" w:rsidRPr="00481023" w:rsidRDefault="00A673BD" w:rsidP="00FA48BA">
      <w:pPr>
        <w:spacing w:after="0" w:line="240" w:lineRule="auto"/>
        <w:rPr>
          <w:rFonts w:ascii="Times New Roman" w:hAnsi="Times New Roman" w:cs="Times New Roman"/>
        </w:rPr>
      </w:pPr>
    </w:p>
    <w:p w14:paraId="4DDA4294" w14:textId="3E9AEEA3" w:rsidR="002D2C7D" w:rsidRPr="00481023" w:rsidRDefault="002D2C7D" w:rsidP="00FA48BA">
      <w:pPr>
        <w:spacing w:after="0" w:line="240" w:lineRule="auto"/>
        <w:rPr>
          <w:rFonts w:ascii="Times New Roman" w:hAnsi="Times New Roman" w:cs="Times New Roman"/>
        </w:rPr>
      </w:pPr>
    </w:p>
    <w:p w14:paraId="135DD4ED" w14:textId="1544C1FE" w:rsidR="00A673BD" w:rsidRPr="00481023" w:rsidRDefault="00A673BD" w:rsidP="00FA48BA">
      <w:pPr>
        <w:spacing w:after="0" w:line="240" w:lineRule="auto"/>
        <w:rPr>
          <w:rFonts w:ascii="Times New Roman" w:hAnsi="Times New Roman" w:cs="Times New Roman"/>
        </w:rPr>
      </w:pPr>
    </w:p>
    <w:p w14:paraId="48B2D713" w14:textId="5A6A83D3" w:rsidR="00A673BD" w:rsidRPr="00481023" w:rsidRDefault="00966125" w:rsidP="00FA48BA">
      <w:pPr>
        <w:spacing w:after="0" w:line="240" w:lineRule="auto"/>
        <w:rPr>
          <w:rFonts w:ascii="Times New Roman" w:hAnsi="Times New Roman" w:cs="Times New Roman"/>
        </w:rPr>
      </w:pPr>
      <w:r w:rsidRPr="003E0007">
        <w:rPr>
          <w:rFonts w:ascii="Times New Roman" w:hAnsi="Times New Roman" w:cs="Times New Roman"/>
          <w:noProof/>
        </w:rPr>
        <mc:AlternateContent>
          <mc:Choice Requires="wps">
            <w:drawing>
              <wp:anchor distT="45720" distB="45720" distL="114300" distR="114300" simplePos="0" relativeHeight="251698176" behindDoc="0" locked="0" layoutInCell="1" allowOverlap="1" wp14:anchorId="5C965E8A" wp14:editId="0231467F">
                <wp:simplePos x="0" y="0"/>
                <wp:positionH relativeFrom="column">
                  <wp:posOffset>-69850</wp:posOffset>
                </wp:positionH>
                <wp:positionV relativeFrom="paragraph">
                  <wp:posOffset>140970</wp:posOffset>
                </wp:positionV>
                <wp:extent cx="6400800" cy="29210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921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AB083F7" w14:textId="090E4132" w:rsidR="00966125" w:rsidRPr="00CC3EEC" w:rsidRDefault="00966125" w:rsidP="00966125">
                            <w:pPr>
                              <w:rPr>
                                <w:rFonts w:ascii="Times New Roman" w:hAnsi="Times New Roman" w:cs="Times New Roman"/>
                                <w:sz w:val="20"/>
                                <w:szCs w:val="20"/>
                              </w:rPr>
                            </w:pPr>
                            <w:r w:rsidRPr="00CC3EEC">
                              <w:rPr>
                                <w:rFonts w:ascii="Times New Roman" w:hAnsi="Times New Roman" w:cs="Times New Roman"/>
                                <w:sz w:val="20"/>
                                <w:szCs w:val="20"/>
                              </w:rPr>
                              <w:t xml:space="preserve">Table </w:t>
                            </w:r>
                            <w:r>
                              <w:rPr>
                                <w:rFonts w:ascii="Times New Roman" w:hAnsi="Times New Roman" w:cs="Times New Roman"/>
                                <w:sz w:val="20"/>
                                <w:szCs w:val="20"/>
                              </w:rPr>
                              <w:t>7</w:t>
                            </w:r>
                            <w:r w:rsidRPr="00CC3EEC">
                              <w:rPr>
                                <w:rFonts w:ascii="Times New Roman" w:hAnsi="Times New Roman" w:cs="Times New Roman"/>
                                <w:sz w:val="20"/>
                                <w:szCs w:val="20"/>
                              </w:rPr>
                              <w:t xml:space="preserve">: </w:t>
                            </w:r>
                            <w:r>
                              <w:rPr>
                                <w:rFonts w:ascii="Times New Roman" w:hAnsi="Times New Roman" w:cs="Times New Roman"/>
                                <w:sz w:val="20"/>
                                <w:szCs w:val="20"/>
                              </w:rPr>
                              <w:t xml:space="preserve">Lower Hidatsa 32ME10 (A: </w:t>
                            </w:r>
                            <w:r w:rsidR="004E6A22">
                              <w:rPr>
                                <w:rFonts w:ascii="Times New Roman" w:hAnsi="Times New Roman" w:cs="Times New Roman"/>
                                <w:sz w:val="20"/>
                                <w:szCs w:val="20"/>
                              </w:rPr>
                              <w:t>early protohistoric</w:t>
                            </w:r>
                            <w:r>
                              <w:rPr>
                                <w:rFonts w:ascii="Times New Roman" w:hAnsi="Times New Roman" w:cs="Times New Roman"/>
                                <w:sz w:val="20"/>
                                <w:szCs w:val="20"/>
                              </w:rPr>
                              <w:t>) - step-wise clay oxidation data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965E8A" id="_x0000_s1037" type="#_x0000_t202" style="position:absolute;margin-left:-5.5pt;margin-top:11.1pt;width:7in;height:23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VyLPgIAAM8EAAAOAAAAZHJzL2Uyb0RvYy54bWysVMlu2zAQvRfoPxC811rqpolgOUgdpCiQ&#10;LmjSD6Ao0hIicdghbcn9+gwp23HSU4peCHKWN282Li7HvmNbha4FU/JslnKmjIS6NeuS/7q/eXfO&#10;mfPC1KIDo0q+U45fLt++WQy2UDk00NUKGYEYVwy25I33tkgSJxvVCzcDqwwpNWAvPD1xndQoBkLv&#10;uyRP07NkAKwtglTOkfR6UvJlxNdaSf9da6c860pO3Hw8MZ5VOJPlQhRrFLZp5Z6G+AcWvWgNBT1C&#10;XQsv2Abbv6D6ViI40H4moU9A61aqmANlk6UvsrlrhFUxFyqOs8cyuf8HK79tfyBr65Ln7zkzoqce&#10;3avRs08wsjyUZ7CuIKs7S3Z+JDG1Oabq7C3IB8cMrBph1uoKEYZGiZroZcEzOXGdcFwAqYavUFMY&#10;sfEQgUaNfagdVYMROrVpd2xNoCJJeDZP0/OUVJJ0+UWe0T2EEMXB26LznxX0LFxKjtT6iC62t85P&#10;pgeTEMzATdt1JBdFZ54JCDNIIvtAeE/d7zo1Wf9UmioWmQaBk7iuVh2yaaxo7onmYbgiGDkEQ00B&#10;X+m7dwneKk7zK/2PTjE+GH/071sDOPUx7JoKCWwFbUn9MDWP+E72h1JMBQg99WM1xpnJomkQVVDv&#10;qLcI04bRj0CXBvAPZwNtV8nd741AxVn3xdB8XGTzeVjH+Jh/+JjTA0811alGGElQJfecTdeVj7UO&#10;SRm4ojnSbWzxE5M9adqaOCT7DQ9refqOVk//0PIRAAD//wMAUEsDBBQABgAIAAAAIQBB4vrm3gAA&#10;AAkBAAAPAAAAZHJzL2Rvd25yZXYueG1sTI/NTsMwEITvSLyDtUjcWjsWlCbNpkIgriDKj9SbG7tJ&#10;RLyOYrcJb89yguPsjGa/Kbez78XZjbELhJAtFQhHdbAdNQjvb0+LNYiYDFnTB3II3y7Ctrq8KE1h&#10;w0Sv7rxLjeASioVBaFMaCilj3Tpv4jIMjtg7htGbxHJspB3NxOW+l1qplfSmI/7QmsE9tK7+2p08&#10;wsfzcf95o16aR387TGFWknwuEa+v5vsNiOTm9BeGX3xGh4qZDuFENooeYZFlvCUhaK1BcCDP7/hw&#10;QFitNciqlP8XVD8AAAD//wMAUEsBAi0AFAAGAAgAAAAhALaDOJL+AAAA4QEAABMAAAAAAAAAAAAA&#10;AAAAAAAAAFtDb250ZW50X1R5cGVzXS54bWxQSwECLQAUAAYACAAAACEAOP0h/9YAAACUAQAACwAA&#10;AAAAAAAAAAAAAAAvAQAAX3JlbHMvLnJlbHNQSwECLQAUAAYACAAAACEAFm1ciz4CAADPBAAADgAA&#10;AAAAAAAAAAAAAAAuAgAAZHJzL2Uyb0RvYy54bWxQSwECLQAUAAYACAAAACEAQeL65t4AAAAJAQAA&#10;DwAAAAAAAAAAAAAAAACYBAAAZHJzL2Rvd25yZXYueG1sUEsFBgAAAAAEAAQA8wAAAKMFAAAAAA==&#10;" filled="f" stroked="f">
                <v:textbox>
                  <w:txbxContent>
                    <w:p w14:paraId="7AB083F7" w14:textId="090E4132" w:rsidR="00966125" w:rsidRPr="00CC3EEC" w:rsidRDefault="00966125" w:rsidP="00966125">
                      <w:pPr>
                        <w:rPr>
                          <w:rFonts w:ascii="Times New Roman" w:hAnsi="Times New Roman" w:cs="Times New Roman"/>
                          <w:sz w:val="20"/>
                          <w:szCs w:val="20"/>
                        </w:rPr>
                      </w:pPr>
                      <w:r w:rsidRPr="00CC3EEC">
                        <w:rPr>
                          <w:rFonts w:ascii="Times New Roman" w:hAnsi="Times New Roman" w:cs="Times New Roman"/>
                          <w:sz w:val="20"/>
                          <w:szCs w:val="20"/>
                        </w:rPr>
                        <w:t xml:space="preserve">Table </w:t>
                      </w:r>
                      <w:r>
                        <w:rPr>
                          <w:rFonts w:ascii="Times New Roman" w:hAnsi="Times New Roman" w:cs="Times New Roman"/>
                          <w:sz w:val="20"/>
                          <w:szCs w:val="20"/>
                        </w:rPr>
                        <w:t>7</w:t>
                      </w:r>
                      <w:r w:rsidRPr="00CC3EEC">
                        <w:rPr>
                          <w:rFonts w:ascii="Times New Roman" w:hAnsi="Times New Roman" w:cs="Times New Roman"/>
                          <w:sz w:val="20"/>
                          <w:szCs w:val="20"/>
                        </w:rPr>
                        <w:t xml:space="preserve">: </w:t>
                      </w:r>
                      <w:r>
                        <w:rPr>
                          <w:rFonts w:ascii="Times New Roman" w:hAnsi="Times New Roman" w:cs="Times New Roman"/>
                          <w:sz w:val="20"/>
                          <w:szCs w:val="20"/>
                        </w:rPr>
                        <w:t xml:space="preserve">Lower Hidatsa 32ME10 (A: </w:t>
                      </w:r>
                      <w:r w:rsidR="004E6A22">
                        <w:rPr>
                          <w:rFonts w:ascii="Times New Roman" w:hAnsi="Times New Roman" w:cs="Times New Roman"/>
                          <w:sz w:val="20"/>
                          <w:szCs w:val="20"/>
                        </w:rPr>
                        <w:t>early protohistoric</w:t>
                      </w:r>
                      <w:r>
                        <w:rPr>
                          <w:rFonts w:ascii="Times New Roman" w:hAnsi="Times New Roman" w:cs="Times New Roman"/>
                          <w:sz w:val="20"/>
                          <w:szCs w:val="20"/>
                        </w:rPr>
                        <w:t>) - step-wise clay oxidation data only</w:t>
                      </w:r>
                    </w:p>
                  </w:txbxContent>
                </v:textbox>
              </v:shape>
            </w:pict>
          </mc:Fallback>
        </mc:AlternateContent>
      </w:r>
    </w:p>
    <w:p w14:paraId="00CCBEF4" w14:textId="38F0F063" w:rsidR="00A673BD" w:rsidRPr="00481023" w:rsidRDefault="00A673BD" w:rsidP="00FA48BA">
      <w:pPr>
        <w:spacing w:after="0" w:line="240" w:lineRule="auto"/>
        <w:rPr>
          <w:rFonts w:ascii="Times New Roman" w:hAnsi="Times New Roman" w:cs="Times New Roman"/>
        </w:rPr>
      </w:pPr>
    </w:p>
    <w:tbl>
      <w:tblPr>
        <w:tblW w:w="3867" w:type="dxa"/>
        <w:tblLook w:val="04A0" w:firstRow="1" w:lastRow="0" w:firstColumn="1" w:lastColumn="0" w:noHBand="0" w:noVBand="1"/>
      </w:tblPr>
      <w:tblGrid>
        <w:gridCol w:w="1734"/>
        <w:gridCol w:w="2133"/>
      </w:tblGrid>
      <w:tr w:rsidR="003D41DC" w:rsidRPr="00481023" w14:paraId="2B7FE3A6" w14:textId="77777777" w:rsidTr="003D41DC">
        <w:trPr>
          <w:trHeight w:val="255"/>
        </w:trPr>
        <w:tc>
          <w:tcPr>
            <w:tcW w:w="1734" w:type="dxa"/>
            <w:tcBorders>
              <w:top w:val="single" w:sz="4" w:space="0" w:color="auto"/>
              <w:left w:val="single" w:sz="4" w:space="0" w:color="auto"/>
              <w:bottom w:val="single" w:sz="4" w:space="0" w:color="auto"/>
            </w:tcBorders>
            <w:shd w:val="clear" w:color="auto" w:fill="auto"/>
            <w:noWrap/>
            <w:vAlign w:val="bottom"/>
            <w:hideMark/>
          </w:tcPr>
          <w:p w14:paraId="0DA4C170" w14:textId="77777777" w:rsidR="003D41DC" w:rsidRPr="00481023" w:rsidRDefault="003D41DC" w:rsidP="005C5EE5">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Lower Hidatsa (A)</w:t>
            </w:r>
          </w:p>
        </w:tc>
        <w:tc>
          <w:tcPr>
            <w:tcW w:w="2133" w:type="dxa"/>
            <w:tcBorders>
              <w:top w:val="single" w:sz="4" w:space="0" w:color="auto"/>
              <w:bottom w:val="single" w:sz="4" w:space="0" w:color="auto"/>
              <w:right w:val="single" w:sz="4" w:space="0" w:color="auto"/>
            </w:tcBorders>
            <w:shd w:val="clear" w:color="auto" w:fill="auto"/>
            <w:noWrap/>
            <w:vAlign w:val="bottom"/>
            <w:hideMark/>
          </w:tcPr>
          <w:p w14:paraId="049D8EE7" w14:textId="77777777" w:rsidR="003D41DC" w:rsidRPr="00481023" w:rsidRDefault="003D41DC" w:rsidP="005C5EE5">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 </w:t>
            </w:r>
          </w:p>
        </w:tc>
      </w:tr>
      <w:tr w:rsidR="003D41DC" w:rsidRPr="00481023" w14:paraId="6BCAFE6F" w14:textId="77777777" w:rsidTr="003D41DC">
        <w:trPr>
          <w:trHeight w:val="255"/>
        </w:trPr>
        <w:tc>
          <w:tcPr>
            <w:tcW w:w="1734" w:type="dxa"/>
            <w:tcBorders>
              <w:top w:val="nil"/>
              <w:left w:val="single" w:sz="4" w:space="0" w:color="auto"/>
              <w:bottom w:val="single" w:sz="4" w:space="0" w:color="auto"/>
              <w:right w:val="single" w:sz="4" w:space="0" w:color="auto"/>
            </w:tcBorders>
            <w:shd w:val="clear" w:color="auto" w:fill="auto"/>
            <w:noWrap/>
            <w:vAlign w:val="bottom"/>
            <w:hideMark/>
          </w:tcPr>
          <w:p w14:paraId="644D25D4" w14:textId="77777777" w:rsidR="003D41DC" w:rsidRPr="00481023" w:rsidRDefault="003D41DC" w:rsidP="005C5EE5">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Mode</w:t>
            </w:r>
          </w:p>
        </w:tc>
        <w:tc>
          <w:tcPr>
            <w:tcW w:w="2133" w:type="dxa"/>
            <w:tcBorders>
              <w:top w:val="nil"/>
              <w:left w:val="nil"/>
              <w:bottom w:val="single" w:sz="4" w:space="0" w:color="auto"/>
              <w:right w:val="single" w:sz="4" w:space="0" w:color="auto"/>
            </w:tcBorders>
            <w:shd w:val="clear" w:color="auto" w:fill="auto"/>
            <w:noWrap/>
            <w:vAlign w:val="bottom"/>
            <w:hideMark/>
          </w:tcPr>
          <w:p w14:paraId="7EB11DA3" w14:textId="77777777" w:rsidR="003D41DC" w:rsidRPr="00481023" w:rsidRDefault="003D41DC" w:rsidP="005C5EE5">
            <w:pPr>
              <w:spacing w:after="0" w:line="240" w:lineRule="auto"/>
              <w:jc w:val="center"/>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between 300 &amp; 400</w:t>
            </w:r>
          </w:p>
        </w:tc>
      </w:tr>
      <w:tr w:rsidR="003D41DC" w:rsidRPr="00481023" w14:paraId="5D4DDD09" w14:textId="77777777" w:rsidTr="003D41DC">
        <w:trPr>
          <w:trHeight w:val="255"/>
        </w:trPr>
        <w:tc>
          <w:tcPr>
            <w:tcW w:w="1734" w:type="dxa"/>
            <w:tcBorders>
              <w:top w:val="nil"/>
              <w:left w:val="single" w:sz="4" w:space="0" w:color="auto"/>
              <w:bottom w:val="single" w:sz="4" w:space="0" w:color="auto"/>
              <w:right w:val="single" w:sz="4" w:space="0" w:color="auto"/>
            </w:tcBorders>
            <w:shd w:val="clear" w:color="auto" w:fill="auto"/>
            <w:noWrap/>
            <w:vAlign w:val="bottom"/>
            <w:hideMark/>
          </w:tcPr>
          <w:p w14:paraId="658FCADA" w14:textId="77777777" w:rsidR="003D41DC" w:rsidRPr="00481023" w:rsidRDefault="003D41DC" w:rsidP="005C5EE5">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Median</w:t>
            </w:r>
          </w:p>
        </w:tc>
        <w:tc>
          <w:tcPr>
            <w:tcW w:w="2133" w:type="dxa"/>
            <w:tcBorders>
              <w:top w:val="nil"/>
              <w:left w:val="nil"/>
              <w:bottom w:val="single" w:sz="4" w:space="0" w:color="auto"/>
              <w:right w:val="single" w:sz="4" w:space="0" w:color="auto"/>
            </w:tcBorders>
            <w:shd w:val="clear" w:color="auto" w:fill="auto"/>
            <w:noWrap/>
            <w:vAlign w:val="bottom"/>
            <w:hideMark/>
          </w:tcPr>
          <w:p w14:paraId="58660800" w14:textId="77777777" w:rsidR="003D41DC" w:rsidRPr="00481023" w:rsidRDefault="003D41DC" w:rsidP="005C5EE5">
            <w:pPr>
              <w:spacing w:after="0" w:line="240" w:lineRule="auto"/>
              <w:jc w:val="center"/>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between 300 &amp; 400</w:t>
            </w:r>
          </w:p>
        </w:tc>
      </w:tr>
      <w:tr w:rsidR="003D41DC" w:rsidRPr="00481023" w14:paraId="6D8CB667" w14:textId="77777777" w:rsidTr="003D41DC">
        <w:trPr>
          <w:trHeight w:val="255"/>
        </w:trPr>
        <w:tc>
          <w:tcPr>
            <w:tcW w:w="1734" w:type="dxa"/>
            <w:tcBorders>
              <w:top w:val="nil"/>
              <w:left w:val="single" w:sz="4" w:space="0" w:color="auto"/>
              <w:bottom w:val="single" w:sz="4" w:space="0" w:color="auto"/>
              <w:right w:val="single" w:sz="4" w:space="0" w:color="auto"/>
            </w:tcBorders>
            <w:shd w:val="clear" w:color="auto" w:fill="auto"/>
            <w:noWrap/>
            <w:vAlign w:val="bottom"/>
            <w:hideMark/>
          </w:tcPr>
          <w:p w14:paraId="0F2597D6" w14:textId="77777777" w:rsidR="003D41DC" w:rsidRPr="00481023" w:rsidRDefault="003D41DC" w:rsidP="005C5EE5">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Maximum</w:t>
            </w:r>
          </w:p>
        </w:tc>
        <w:tc>
          <w:tcPr>
            <w:tcW w:w="2133" w:type="dxa"/>
            <w:tcBorders>
              <w:top w:val="nil"/>
              <w:left w:val="nil"/>
              <w:bottom w:val="single" w:sz="4" w:space="0" w:color="auto"/>
              <w:right w:val="single" w:sz="4" w:space="0" w:color="auto"/>
            </w:tcBorders>
            <w:shd w:val="clear" w:color="auto" w:fill="auto"/>
            <w:noWrap/>
            <w:vAlign w:val="bottom"/>
            <w:hideMark/>
          </w:tcPr>
          <w:p w14:paraId="303E9FFF" w14:textId="77777777" w:rsidR="003D41DC" w:rsidRPr="00481023" w:rsidRDefault="003D41DC" w:rsidP="005C5EE5">
            <w:pPr>
              <w:spacing w:after="0" w:line="240" w:lineRule="auto"/>
              <w:jc w:val="center"/>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600</w:t>
            </w:r>
          </w:p>
        </w:tc>
      </w:tr>
      <w:tr w:rsidR="003D41DC" w:rsidRPr="00481023" w14:paraId="050EDE0E" w14:textId="77777777" w:rsidTr="003D41DC">
        <w:trPr>
          <w:trHeight w:val="255"/>
        </w:trPr>
        <w:tc>
          <w:tcPr>
            <w:tcW w:w="1734" w:type="dxa"/>
            <w:tcBorders>
              <w:top w:val="nil"/>
              <w:left w:val="single" w:sz="4" w:space="0" w:color="auto"/>
              <w:bottom w:val="single" w:sz="4" w:space="0" w:color="auto"/>
              <w:right w:val="single" w:sz="4" w:space="0" w:color="auto"/>
            </w:tcBorders>
            <w:shd w:val="clear" w:color="auto" w:fill="auto"/>
            <w:noWrap/>
            <w:vAlign w:val="bottom"/>
            <w:hideMark/>
          </w:tcPr>
          <w:p w14:paraId="4A3E732C" w14:textId="77777777" w:rsidR="003D41DC" w:rsidRPr="00481023" w:rsidRDefault="003D41DC" w:rsidP="005C5EE5">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Minimum</w:t>
            </w:r>
          </w:p>
        </w:tc>
        <w:tc>
          <w:tcPr>
            <w:tcW w:w="2133" w:type="dxa"/>
            <w:tcBorders>
              <w:top w:val="nil"/>
              <w:left w:val="nil"/>
              <w:bottom w:val="single" w:sz="4" w:space="0" w:color="auto"/>
              <w:right w:val="single" w:sz="4" w:space="0" w:color="auto"/>
            </w:tcBorders>
            <w:shd w:val="clear" w:color="auto" w:fill="auto"/>
            <w:noWrap/>
            <w:vAlign w:val="bottom"/>
            <w:hideMark/>
          </w:tcPr>
          <w:p w14:paraId="58D52C3C" w14:textId="77777777" w:rsidR="003D41DC" w:rsidRPr="00481023" w:rsidRDefault="003D41DC" w:rsidP="005C5EE5">
            <w:pPr>
              <w:spacing w:after="0" w:line="240" w:lineRule="auto"/>
              <w:jc w:val="center"/>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200</w:t>
            </w:r>
          </w:p>
        </w:tc>
      </w:tr>
      <w:tr w:rsidR="003D41DC" w:rsidRPr="00481023" w14:paraId="629741F7" w14:textId="77777777" w:rsidTr="003D41DC">
        <w:trPr>
          <w:trHeight w:val="255"/>
        </w:trPr>
        <w:tc>
          <w:tcPr>
            <w:tcW w:w="1734" w:type="dxa"/>
            <w:tcBorders>
              <w:top w:val="nil"/>
              <w:left w:val="single" w:sz="4" w:space="0" w:color="auto"/>
              <w:bottom w:val="single" w:sz="4" w:space="0" w:color="auto"/>
              <w:right w:val="single" w:sz="4" w:space="0" w:color="auto"/>
            </w:tcBorders>
            <w:shd w:val="clear" w:color="auto" w:fill="auto"/>
            <w:noWrap/>
            <w:vAlign w:val="bottom"/>
            <w:hideMark/>
          </w:tcPr>
          <w:p w14:paraId="266973EA" w14:textId="77777777" w:rsidR="003D41DC" w:rsidRPr="00481023" w:rsidRDefault="003D41DC" w:rsidP="005C5EE5">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Range</w:t>
            </w:r>
          </w:p>
        </w:tc>
        <w:tc>
          <w:tcPr>
            <w:tcW w:w="2133" w:type="dxa"/>
            <w:tcBorders>
              <w:top w:val="nil"/>
              <w:left w:val="nil"/>
              <w:bottom w:val="single" w:sz="4" w:space="0" w:color="auto"/>
              <w:right w:val="single" w:sz="4" w:space="0" w:color="auto"/>
            </w:tcBorders>
            <w:shd w:val="clear" w:color="auto" w:fill="auto"/>
            <w:noWrap/>
            <w:vAlign w:val="bottom"/>
            <w:hideMark/>
          </w:tcPr>
          <w:p w14:paraId="36908DA8" w14:textId="77777777" w:rsidR="003D41DC" w:rsidRPr="00481023" w:rsidRDefault="003D41DC" w:rsidP="005C5EE5">
            <w:pPr>
              <w:spacing w:after="0" w:line="240" w:lineRule="auto"/>
              <w:jc w:val="center"/>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400</w:t>
            </w:r>
          </w:p>
        </w:tc>
      </w:tr>
      <w:tr w:rsidR="003D41DC" w:rsidRPr="00481023" w14:paraId="622D78A2" w14:textId="77777777" w:rsidTr="003D41DC">
        <w:trPr>
          <w:trHeight w:val="255"/>
        </w:trPr>
        <w:tc>
          <w:tcPr>
            <w:tcW w:w="1734" w:type="dxa"/>
            <w:tcBorders>
              <w:top w:val="nil"/>
              <w:left w:val="single" w:sz="4" w:space="0" w:color="auto"/>
              <w:bottom w:val="single" w:sz="4" w:space="0" w:color="auto"/>
              <w:right w:val="single" w:sz="4" w:space="0" w:color="auto"/>
            </w:tcBorders>
            <w:shd w:val="clear" w:color="auto" w:fill="auto"/>
            <w:noWrap/>
            <w:vAlign w:val="bottom"/>
            <w:hideMark/>
          </w:tcPr>
          <w:p w14:paraId="5FCA9C10" w14:textId="77777777" w:rsidR="003D41DC" w:rsidRPr="00481023" w:rsidRDefault="003D41DC" w:rsidP="005C5EE5">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Approx. Average</w:t>
            </w:r>
          </w:p>
        </w:tc>
        <w:tc>
          <w:tcPr>
            <w:tcW w:w="2133" w:type="dxa"/>
            <w:tcBorders>
              <w:top w:val="nil"/>
              <w:left w:val="nil"/>
              <w:bottom w:val="single" w:sz="4" w:space="0" w:color="auto"/>
              <w:right w:val="single" w:sz="4" w:space="0" w:color="auto"/>
            </w:tcBorders>
            <w:shd w:val="clear" w:color="auto" w:fill="auto"/>
            <w:noWrap/>
            <w:vAlign w:val="bottom"/>
            <w:hideMark/>
          </w:tcPr>
          <w:p w14:paraId="7AD1EAE6" w14:textId="77777777" w:rsidR="003D41DC" w:rsidRPr="00481023" w:rsidRDefault="003D41DC" w:rsidP="005C5EE5">
            <w:pPr>
              <w:spacing w:after="0" w:line="240" w:lineRule="auto"/>
              <w:jc w:val="center"/>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380</w:t>
            </w:r>
          </w:p>
        </w:tc>
      </w:tr>
    </w:tbl>
    <w:p w14:paraId="54531262" w14:textId="1B983333" w:rsidR="00A673BD" w:rsidRPr="00481023" w:rsidRDefault="00D87855" w:rsidP="00FA48BA">
      <w:pPr>
        <w:spacing w:after="0" w:line="240" w:lineRule="auto"/>
        <w:rPr>
          <w:rFonts w:ascii="Times New Roman" w:hAnsi="Times New Roman" w:cs="Times New Roman"/>
        </w:rPr>
      </w:pPr>
      <w:r w:rsidRPr="00481023">
        <w:rPr>
          <w:rFonts w:ascii="Times New Roman" w:hAnsi="Times New Roman" w:cs="Times New Roman"/>
          <w:b/>
          <w:bCs/>
          <w:noProof/>
        </w:rPr>
        <w:drawing>
          <wp:anchor distT="0" distB="0" distL="114300" distR="114300" simplePos="0" relativeHeight="251665408" behindDoc="0" locked="0" layoutInCell="1" allowOverlap="1" wp14:anchorId="1AF1E739" wp14:editId="3626584B">
            <wp:simplePos x="0" y="0"/>
            <wp:positionH relativeFrom="column">
              <wp:posOffset>-16874</wp:posOffset>
            </wp:positionH>
            <wp:positionV relativeFrom="paragraph">
              <wp:posOffset>41237</wp:posOffset>
            </wp:positionV>
            <wp:extent cx="4931410" cy="2632710"/>
            <wp:effectExtent l="0" t="0" r="2540" b="15240"/>
            <wp:wrapNone/>
            <wp:docPr id="7" name="Chart 7">
              <a:extLst xmlns:a="http://schemas.openxmlformats.org/drawingml/2006/main">
                <a:ext uri="{FF2B5EF4-FFF2-40B4-BE49-F238E27FC236}">
                  <a16:creationId xmlns:a16="http://schemas.microsoft.com/office/drawing/2014/main" id="{69701C72-41A7-4618-A366-B8FEE51371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14:paraId="3F52FB50" w14:textId="1AFBFF19" w:rsidR="003D41DC" w:rsidRPr="00481023" w:rsidRDefault="003D41DC" w:rsidP="00FA48BA">
      <w:pPr>
        <w:spacing w:after="0" w:line="240" w:lineRule="auto"/>
        <w:rPr>
          <w:rFonts w:ascii="Times New Roman" w:hAnsi="Times New Roman" w:cs="Times New Roman"/>
        </w:rPr>
      </w:pPr>
    </w:p>
    <w:p w14:paraId="2B0BD92A" w14:textId="63F2DB58" w:rsidR="002D2C7D" w:rsidRPr="00481023" w:rsidRDefault="002D2C7D" w:rsidP="00FA48BA">
      <w:pPr>
        <w:spacing w:after="0" w:line="240" w:lineRule="auto"/>
        <w:rPr>
          <w:rFonts w:ascii="Times New Roman" w:hAnsi="Times New Roman" w:cs="Times New Roman"/>
        </w:rPr>
      </w:pPr>
    </w:p>
    <w:p w14:paraId="35F21D36" w14:textId="74437304" w:rsidR="002D2C7D" w:rsidRPr="00481023" w:rsidRDefault="002D2C7D" w:rsidP="00FA48BA">
      <w:pPr>
        <w:spacing w:after="0" w:line="240" w:lineRule="auto"/>
        <w:rPr>
          <w:rFonts w:ascii="Times New Roman" w:hAnsi="Times New Roman" w:cs="Times New Roman"/>
        </w:rPr>
      </w:pPr>
    </w:p>
    <w:p w14:paraId="486115E7" w14:textId="373FC676" w:rsidR="002D2C7D" w:rsidRPr="00481023" w:rsidRDefault="002D2C7D" w:rsidP="00FA48BA">
      <w:pPr>
        <w:spacing w:after="0" w:line="240" w:lineRule="auto"/>
        <w:rPr>
          <w:rFonts w:ascii="Times New Roman" w:hAnsi="Times New Roman" w:cs="Times New Roman"/>
        </w:rPr>
      </w:pPr>
    </w:p>
    <w:p w14:paraId="325101B6" w14:textId="57A53C5C" w:rsidR="002D2C7D" w:rsidRPr="00481023" w:rsidRDefault="002D2C7D" w:rsidP="00FA48BA">
      <w:pPr>
        <w:spacing w:after="0" w:line="240" w:lineRule="auto"/>
        <w:rPr>
          <w:rFonts w:ascii="Times New Roman" w:hAnsi="Times New Roman" w:cs="Times New Roman"/>
        </w:rPr>
      </w:pPr>
    </w:p>
    <w:p w14:paraId="7973CEAB" w14:textId="75B57DFA" w:rsidR="002D2C7D" w:rsidRPr="00481023" w:rsidRDefault="002D2C7D" w:rsidP="00FA48BA">
      <w:pPr>
        <w:spacing w:after="0" w:line="240" w:lineRule="auto"/>
        <w:rPr>
          <w:rFonts w:ascii="Times New Roman" w:hAnsi="Times New Roman" w:cs="Times New Roman"/>
        </w:rPr>
      </w:pPr>
    </w:p>
    <w:p w14:paraId="3E7A1BA1" w14:textId="6D82CC9F" w:rsidR="002D2C7D" w:rsidRPr="00481023" w:rsidRDefault="002D2C7D" w:rsidP="00FA48BA">
      <w:pPr>
        <w:spacing w:after="0" w:line="240" w:lineRule="auto"/>
        <w:rPr>
          <w:rFonts w:ascii="Times New Roman" w:hAnsi="Times New Roman" w:cs="Times New Roman"/>
        </w:rPr>
      </w:pPr>
    </w:p>
    <w:p w14:paraId="4DF0E77F" w14:textId="017432B8" w:rsidR="002D2C7D" w:rsidRPr="00481023" w:rsidRDefault="002D2C7D" w:rsidP="00FA48BA">
      <w:pPr>
        <w:spacing w:after="0" w:line="240" w:lineRule="auto"/>
        <w:rPr>
          <w:rFonts w:ascii="Times New Roman" w:hAnsi="Times New Roman" w:cs="Times New Roman"/>
        </w:rPr>
      </w:pPr>
    </w:p>
    <w:p w14:paraId="186452E8" w14:textId="612E0CA5" w:rsidR="002D2C7D" w:rsidRPr="00481023" w:rsidRDefault="002D2C7D" w:rsidP="00FA48BA">
      <w:pPr>
        <w:spacing w:after="0" w:line="240" w:lineRule="auto"/>
        <w:rPr>
          <w:rFonts w:ascii="Times New Roman" w:hAnsi="Times New Roman" w:cs="Times New Roman"/>
        </w:rPr>
      </w:pPr>
    </w:p>
    <w:p w14:paraId="6E8E280F" w14:textId="0E86F0A7" w:rsidR="002D2C7D" w:rsidRPr="00481023" w:rsidRDefault="002D2C7D" w:rsidP="00FA48BA">
      <w:pPr>
        <w:spacing w:after="0" w:line="240" w:lineRule="auto"/>
        <w:rPr>
          <w:rFonts w:ascii="Times New Roman" w:hAnsi="Times New Roman" w:cs="Times New Roman"/>
        </w:rPr>
      </w:pPr>
    </w:p>
    <w:p w14:paraId="4749DBCD" w14:textId="183B4D3A" w:rsidR="002D2C7D" w:rsidRPr="00481023" w:rsidRDefault="002D2C7D" w:rsidP="00FA48BA">
      <w:pPr>
        <w:spacing w:after="0" w:line="240" w:lineRule="auto"/>
        <w:rPr>
          <w:rFonts w:ascii="Times New Roman" w:hAnsi="Times New Roman" w:cs="Times New Roman"/>
        </w:rPr>
      </w:pPr>
    </w:p>
    <w:p w14:paraId="564D6B58" w14:textId="24AD7F53" w:rsidR="002D2C7D" w:rsidRPr="00481023" w:rsidRDefault="00204A9D" w:rsidP="00FA48BA">
      <w:pPr>
        <w:spacing w:after="0" w:line="240" w:lineRule="auto"/>
        <w:rPr>
          <w:rFonts w:ascii="Times New Roman" w:hAnsi="Times New Roman" w:cs="Times New Roman"/>
        </w:rPr>
      </w:pPr>
      <w:r w:rsidRPr="003E0007">
        <w:rPr>
          <w:rFonts w:ascii="Times New Roman" w:hAnsi="Times New Roman" w:cs="Times New Roman"/>
          <w:noProof/>
        </w:rPr>
        <mc:AlternateContent>
          <mc:Choice Requires="wps">
            <w:drawing>
              <wp:anchor distT="45720" distB="45720" distL="114300" distR="114300" simplePos="0" relativeHeight="251724800" behindDoc="0" locked="0" layoutInCell="1" allowOverlap="1" wp14:anchorId="1BFDEA52" wp14:editId="3981B784">
                <wp:simplePos x="0" y="0"/>
                <wp:positionH relativeFrom="column">
                  <wp:posOffset>4861072</wp:posOffset>
                </wp:positionH>
                <wp:positionV relativeFrom="paragraph">
                  <wp:posOffset>82843</wp:posOffset>
                </wp:positionV>
                <wp:extent cx="1969477" cy="900332"/>
                <wp:effectExtent l="0" t="0" r="0" b="0"/>
                <wp:wrapNone/>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477" cy="90033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190ECB2" w14:textId="44861308" w:rsidR="00204A9D" w:rsidRPr="00CC3EEC" w:rsidRDefault="00204A9D" w:rsidP="00204A9D">
                            <w:pPr>
                              <w:rPr>
                                <w:rFonts w:ascii="Times New Roman" w:hAnsi="Times New Roman" w:cs="Times New Roman"/>
                                <w:sz w:val="20"/>
                                <w:szCs w:val="20"/>
                              </w:rPr>
                            </w:pPr>
                            <w:r>
                              <w:rPr>
                                <w:rFonts w:ascii="Times New Roman" w:hAnsi="Times New Roman" w:cs="Times New Roman"/>
                                <w:sz w:val="20"/>
                                <w:szCs w:val="20"/>
                              </w:rPr>
                              <w:t>Figure 7:</w:t>
                            </w:r>
                            <w:r w:rsidRPr="00CC3EEC">
                              <w:rPr>
                                <w:rFonts w:ascii="Times New Roman" w:hAnsi="Times New Roman" w:cs="Times New Roman"/>
                                <w:sz w:val="20"/>
                                <w:szCs w:val="20"/>
                              </w:rPr>
                              <w:t xml:space="preserve"> </w:t>
                            </w:r>
                            <w:r>
                              <w:rPr>
                                <w:rFonts w:ascii="Times New Roman" w:hAnsi="Times New Roman" w:cs="Times New Roman"/>
                                <w:sz w:val="20"/>
                                <w:szCs w:val="20"/>
                              </w:rPr>
                              <w:t xml:space="preserve">Lower Hidatsa 32ME10 (B: </w:t>
                            </w:r>
                            <w:r w:rsidR="004E6A22">
                              <w:rPr>
                                <w:rFonts w:ascii="Times New Roman" w:hAnsi="Times New Roman" w:cs="Times New Roman"/>
                                <w:sz w:val="20"/>
                                <w:szCs w:val="20"/>
                              </w:rPr>
                              <w:t>late protohistoric</w:t>
                            </w:r>
                            <w:r>
                              <w:rPr>
                                <w:rFonts w:ascii="Times New Roman" w:hAnsi="Times New Roman" w:cs="Times New Roman"/>
                                <w:sz w:val="20"/>
                                <w:szCs w:val="20"/>
                              </w:rPr>
                              <w:t xml:space="preserve">)           </w:t>
                            </w:r>
                            <w:r w:rsidR="004E6A22">
                              <w:rPr>
                                <w:rFonts w:ascii="Times New Roman" w:hAnsi="Times New Roman" w:cs="Times New Roman"/>
                                <w:sz w:val="20"/>
                                <w:szCs w:val="20"/>
                              </w:rPr>
                              <w:t xml:space="preserve">   </w:t>
                            </w:r>
                            <w:r>
                              <w:rPr>
                                <w:rFonts w:ascii="Times New Roman" w:hAnsi="Times New Roman" w:cs="Times New Roman"/>
                                <w:sz w:val="20"/>
                                <w:szCs w:val="20"/>
                              </w:rPr>
                              <w:t>step-wise clay oxidation data only temperature distribution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FDEA52" id="_x0000_s1038" type="#_x0000_t202" style="position:absolute;margin-left:382.75pt;margin-top:6.5pt;width:155.1pt;height:70.9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bOPQwIAANAEAAAOAAAAZHJzL2Uyb0RvYy54bWysVNtu2zAMfR+wfxD0vthJs2Qx4hRdig4D&#10;ugvW7gNkWYqNyqJHKbGzry8lJ162PXXYi6ALeXjIQ2p93TeGHRS6GmzOp5OUM2UllLXd5fz7492b&#10;d5w5L2wpDFiV86Ny/Hrz+tW6azM1gwpMqZARiHVZ1+a88r7NksTJSjXCTaBVlh41YCM8HXGXlCg6&#10;Qm9MMkvTRdIBli2CVM7R7e3wyDcRX2sl/RetnfLM5Jy4+bhiXIuwJpu1yHYo2qqWJxriH1g0orYU&#10;dIS6FV6wPdZ/QTW1RHCg/URCk4DWtVQxB8pmmv6RzUMlWhVzoeK4diyT+3+w8vPhK7K6JO1WC86s&#10;aEikR9V79h56Ngv16VqXkdlDS4a+p2uyjbm69h7kk2MWtpWwO3WDCF2lREn8psEzuXAdcFwAKbpP&#10;UFIYsfcQgXqNTSgelYMROul0HLUJVGQIuVqs5sslZ5LeVml6dRXJJSI7e7fo/AcFDQubnCNpH9HF&#10;4d75wEZkZ5MQzMJdbUzU39jfLsgw3ET2gfCJuj8aFeyM/aY0lSwyDRdO4q7YGmRDX1HjUwbn7opg&#10;5BAMNQV8oe/JJXir2M4v9B+dYnywfvRvags46BiGTYUEDoLGpHwaxCO+g/25FEMBgqa+L/qhacYO&#10;KaA8krYIw4jRl0CbCvAnZx2NV87dj71AxZn5aKk/VtP5PMxjPMzfLmd0wMuX4vJFWElQOfecDdut&#10;j7UOSVm4oT7SdZQ4kBuYnEjT2ETlTyMe5vLyHK1+fUSbZwAAAP//AwBQSwMEFAAGAAgAAAAhAAH0&#10;pNPeAAAACwEAAA8AAABkcnMvZG93bnJldi54bWxMj8FOwzAQRO9I/IO1SNyoDdRNCXEqBOIKaoFK&#10;vbnxNomI11HsNuHv2Z7gtqN5mp0pVpPvxAmH2AYycDtTIJCq4FqqDXx+vN4sQcRkydkuEBr4wQir&#10;8vKisLkLI63xtEm14BCKuTXQpNTnUsaqQW/jLPRI7B3C4G1iOdTSDXbkcN/JO6UW0tuW+ENje3xu&#10;sPreHL2Br7fDbjtX7/WL1/0YJiXJP0hjrq+mp0cQCaf0B8O5PleHkjvtw5FcFJ2BbKE1o2zc86Yz&#10;oDKdgdjzpedLkGUh/28ofwEAAP//AwBQSwECLQAUAAYACAAAACEAtoM4kv4AAADhAQAAEwAAAAAA&#10;AAAAAAAAAAAAAAAAW0NvbnRlbnRfVHlwZXNdLnhtbFBLAQItABQABgAIAAAAIQA4/SH/1gAAAJQB&#10;AAALAAAAAAAAAAAAAAAAAC8BAABfcmVscy8ucmVsc1BLAQItABQABgAIAAAAIQAbrbOPQwIAANAE&#10;AAAOAAAAAAAAAAAAAAAAAC4CAABkcnMvZTJvRG9jLnhtbFBLAQItABQABgAIAAAAIQAB9KTT3gAA&#10;AAsBAAAPAAAAAAAAAAAAAAAAAJ0EAABkcnMvZG93bnJldi54bWxQSwUGAAAAAAQABADzAAAAqAUA&#10;AAAA&#10;" filled="f" stroked="f">
                <v:textbox>
                  <w:txbxContent>
                    <w:p w14:paraId="6190ECB2" w14:textId="44861308" w:rsidR="00204A9D" w:rsidRPr="00CC3EEC" w:rsidRDefault="00204A9D" w:rsidP="00204A9D">
                      <w:pPr>
                        <w:rPr>
                          <w:rFonts w:ascii="Times New Roman" w:hAnsi="Times New Roman" w:cs="Times New Roman"/>
                          <w:sz w:val="20"/>
                          <w:szCs w:val="20"/>
                        </w:rPr>
                      </w:pPr>
                      <w:r>
                        <w:rPr>
                          <w:rFonts w:ascii="Times New Roman" w:hAnsi="Times New Roman" w:cs="Times New Roman"/>
                          <w:sz w:val="20"/>
                          <w:szCs w:val="20"/>
                        </w:rPr>
                        <w:t>Figure 7:</w:t>
                      </w:r>
                      <w:r w:rsidRPr="00CC3EEC">
                        <w:rPr>
                          <w:rFonts w:ascii="Times New Roman" w:hAnsi="Times New Roman" w:cs="Times New Roman"/>
                          <w:sz w:val="20"/>
                          <w:szCs w:val="20"/>
                        </w:rPr>
                        <w:t xml:space="preserve"> </w:t>
                      </w:r>
                      <w:r>
                        <w:rPr>
                          <w:rFonts w:ascii="Times New Roman" w:hAnsi="Times New Roman" w:cs="Times New Roman"/>
                          <w:sz w:val="20"/>
                          <w:szCs w:val="20"/>
                        </w:rPr>
                        <w:t xml:space="preserve">Lower Hidatsa 32ME10 (B: </w:t>
                      </w:r>
                      <w:r w:rsidR="004E6A22">
                        <w:rPr>
                          <w:rFonts w:ascii="Times New Roman" w:hAnsi="Times New Roman" w:cs="Times New Roman"/>
                          <w:sz w:val="20"/>
                          <w:szCs w:val="20"/>
                        </w:rPr>
                        <w:t>late protohistoric</w:t>
                      </w:r>
                      <w:r>
                        <w:rPr>
                          <w:rFonts w:ascii="Times New Roman" w:hAnsi="Times New Roman" w:cs="Times New Roman"/>
                          <w:sz w:val="20"/>
                          <w:szCs w:val="20"/>
                        </w:rPr>
                        <w:t xml:space="preserve">)           </w:t>
                      </w:r>
                      <w:r w:rsidR="004E6A22">
                        <w:rPr>
                          <w:rFonts w:ascii="Times New Roman" w:hAnsi="Times New Roman" w:cs="Times New Roman"/>
                          <w:sz w:val="20"/>
                          <w:szCs w:val="20"/>
                        </w:rPr>
                        <w:t xml:space="preserve">   </w:t>
                      </w:r>
                      <w:r>
                        <w:rPr>
                          <w:rFonts w:ascii="Times New Roman" w:hAnsi="Times New Roman" w:cs="Times New Roman"/>
                          <w:sz w:val="20"/>
                          <w:szCs w:val="20"/>
                        </w:rPr>
                        <w:t>step-wise clay oxidation data only temperature distribution</w:t>
                      </w:r>
                    </w:p>
                  </w:txbxContent>
                </v:textbox>
              </v:shape>
            </w:pict>
          </mc:Fallback>
        </mc:AlternateContent>
      </w:r>
    </w:p>
    <w:p w14:paraId="149632A5" w14:textId="79838561" w:rsidR="002D2C7D" w:rsidRPr="00481023" w:rsidRDefault="002D2C7D" w:rsidP="00FA48BA">
      <w:pPr>
        <w:spacing w:after="0" w:line="240" w:lineRule="auto"/>
        <w:rPr>
          <w:rFonts w:ascii="Times New Roman" w:hAnsi="Times New Roman" w:cs="Times New Roman"/>
        </w:rPr>
      </w:pPr>
    </w:p>
    <w:p w14:paraId="622AA4FD" w14:textId="71EF7A61" w:rsidR="002D2C7D" w:rsidRPr="00481023" w:rsidRDefault="002D2C7D" w:rsidP="00FA48BA">
      <w:pPr>
        <w:spacing w:after="0" w:line="240" w:lineRule="auto"/>
        <w:rPr>
          <w:rFonts w:ascii="Times New Roman" w:hAnsi="Times New Roman" w:cs="Times New Roman"/>
        </w:rPr>
      </w:pPr>
    </w:p>
    <w:p w14:paraId="7179E2A4" w14:textId="3E0CBEC0" w:rsidR="002D2C7D" w:rsidRPr="00481023" w:rsidRDefault="002D2C7D" w:rsidP="00FA48BA">
      <w:pPr>
        <w:spacing w:after="0" w:line="240" w:lineRule="auto"/>
        <w:rPr>
          <w:rFonts w:ascii="Times New Roman" w:hAnsi="Times New Roman" w:cs="Times New Roman"/>
        </w:rPr>
      </w:pPr>
    </w:p>
    <w:p w14:paraId="3D832B2A" w14:textId="27195CB5" w:rsidR="002D2C7D" w:rsidRPr="00481023" w:rsidRDefault="00966125" w:rsidP="00FA48BA">
      <w:pPr>
        <w:spacing w:after="0" w:line="240" w:lineRule="auto"/>
        <w:rPr>
          <w:rFonts w:ascii="Times New Roman" w:hAnsi="Times New Roman" w:cs="Times New Roman"/>
        </w:rPr>
      </w:pPr>
      <w:r w:rsidRPr="003E0007">
        <w:rPr>
          <w:rFonts w:ascii="Times New Roman" w:hAnsi="Times New Roman" w:cs="Times New Roman"/>
          <w:noProof/>
        </w:rPr>
        <mc:AlternateContent>
          <mc:Choice Requires="wps">
            <w:drawing>
              <wp:anchor distT="45720" distB="45720" distL="114300" distR="114300" simplePos="0" relativeHeight="251700224" behindDoc="0" locked="0" layoutInCell="1" allowOverlap="1" wp14:anchorId="4F3F2D87" wp14:editId="29D3F61B">
                <wp:simplePos x="0" y="0"/>
                <wp:positionH relativeFrom="column">
                  <wp:posOffset>-71755</wp:posOffset>
                </wp:positionH>
                <wp:positionV relativeFrom="paragraph">
                  <wp:posOffset>97790</wp:posOffset>
                </wp:positionV>
                <wp:extent cx="6400800" cy="292100"/>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921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7C0D0DA" w14:textId="363C5105" w:rsidR="00966125" w:rsidRPr="00CC3EEC" w:rsidRDefault="00966125" w:rsidP="00966125">
                            <w:pPr>
                              <w:rPr>
                                <w:rFonts w:ascii="Times New Roman" w:hAnsi="Times New Roman" w:cs="Times New Roman"/>
                                <w:sz w:val="20"/>
                                <w:szCs w:val="20"/>
                              </w:rPr>
                            </w:pPr>
                            <w:r w:rsidRPr="00CC3EEC">
                              <w:rPr>
                                <w:rFonts w:ascii="Times New Roman" w:hAnsi="Times New Roman" w:cs="Times New Roman"/>
                                <w:sz w:val="20"/>
                                <w:szCs w:val="20"/>
                              </w:rPr>
                              <w:t xml:space="preserve">Table </w:t>
                            </w:r>
                            <w:r>
                              <w:rPr>
                                <w:rFonts w:ascii="Times New Roman" w:hAnsi="Times New Roman" w:cs="Times New Roman"/>
                                <w:sz w:val="20"/>
                                <w:szCs w:val="20"/>
                              </w:rPr>
                              <w:t>8</w:t>
                            </w:r>
                            <w:r w:rsidRPr="00CC3EEC">
                              <w:rPr>
                                <w:rFonts w:ascii="Times New Roman" w:hAnsi="Times New Roman" w:cs="Times New Roman"/>
                                <w:sz w:val="20"/>
                                <w:szCs w:val="20"/>
                              </w:rPr>
                              <w:t xml:space="preserve">: </w:t>
                            </w:r>
                            <w:r>
                              <w:rPr>
                                <w:rFonts w:ascii="Times New Roman" w:hAnsi="Times New Roman" w:cs="Times New Roman"/>
                                <w:sz w:val="20"/>
                                <w:szCs w:val="20"/>
                              </w:rPr>
                              <w:t xml:space="preserve">Lower Hidatsa 32ME10 (B: </w:t>
                            </w:r>
                            <w:r w:rsidR="004E6A22">
                              <w:rPr>
                                <w:rFonts w:ascii="Times New Roman" w:hAnsi="Times New Roman" w:cs="Times New Roman"/>
                                <w:sz w:val="20"/>
                                <w:szCs w:val="20"/>
                              </w:rPr>
                              <w:t>late protohistoric</w:t>
                            </w:r>
                            <w:r>
                              <w:rPr>
                                <w:rFonts w:ascii="Times New Roman" w:hAnsi="Times New Roman" w:cs="Times New Roman"/>
                                <w:sz w:val="20"/>
                                <w:szCs w:val="20"/>
                              </w:rPr>
                              <w:t>) - step-wise clay oxidation data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3F2D87" id="_x0000_s1039" type="#_x0000_t202" style="position:absolute;margin-left:-5.65pt;margin-top:7.7pt;width:7in;height:23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pIPPwIAAM8EAAAOAAAAZHJzL2Uyb0RvYy54bWysVNtuEzEQfUfiHyy/k70QSrvKpiqpipDK&#10;RbR8gOO1s6vueszYyW74esZ2EgI8FfFi2XM5c+bmxfU09Gyn0HVgal7Mcs6UkdB0ZlPzb493ry45&#10;c16YRvRgVM33yvHr5csXi9FWqoQW+kYhIxDjqtHWvPXeVlnmZKsG4WZglSGlBhyEpydusgbFSOhD&#10;n5V5fpGNgI1FkMo5kt4mJV9GfK2V9J+1dsqzvubEzccT47kOZ7ZciGqDwradPNAQ/8BiEJ2hoCeo&#10;W+EF22L3F9TQSQQH2s8kDBlo3UkVc6BsivyPbB5aYVXMhYrj7KlM7v/Byk+7L8i6publnDMjBurR&#10;o5o8ewcTK0N5RusqsnqwZOcnElObY6rO3oN8cszAqhVmo24QYWyVaIheETyzM9eE4wLIevwIDYUR&#10;Ww8RaNI4hNpRNRihU5v2p9YEKpKEF/M8v8xJJUlXXpUF3UMIUR29LTr/XsHAwqXmSK2P6GJ373wy&#10;PZqEYAbuur4nuah685uAMIMksg+ED9T9vlfJ+qvSVLHINAicxM161SNLY0VzTzSPwxXByCEYagr4&#10;TN+DS/BWcZqf6X9yivHB+JP/0BnA1MewayoksBO0Jc1Tah7xTfbHUqQChJ76aT3FmSleHydkDc2e&#10;eouQNox+BLq0gD84G2m7au6+bwUqzvoPhubjqpjPwzrGx/zN25IeeK5Zn2uEkQRVc89Zuq58rHVI&#10;ysANzZHuYosDucTkQJq2Jg7JYcPDWp6/o9Wvf2j5EwAA//8DAFBLAwQUAAYACAAAACEA32mYnt0A&#10;AAAJAQAADwAAAGRycy9kb3ducmV2LnhtbEyPwU7DMBBE70j8g7VI3Fo7kAYS4lQIxBXUQitxc+Nt&#10;EhGvo9htwt+znOC4mqeZt+V6dr044xg6TxqSpQKBVHvbUaPh4/1lcQ8iREPW9J5QwzcGWFeXF6Up&#10;rJ9og+dtbASXUCiMhjbGoZAy1C06E5Z+QOLs6EdnIp9jI+1oJi53vbxRKpPOdMQLrRnwqcX6a3ty&#10;Gnavx899qt6aZ7caJj8rSS6XWl9fzY8PICLO8Q+GX31Wh4qdDv5ENohewyJJbhnlYJWCYCDPszsQ&#10;Bw1ZkoKsSvn/g+oHAAD//wMAUEsBAi0AFAAGAAgAAAAhALaDOJL+AAAA4QEAABMAAAAAAAAAAAAA&#10;AAAAAAAAAFtDb250ZW50X1R5cGVzXS54bWxQSwECLQAUAAYACAAAACEAOP0h/9YAAACUAQAACwAA&#10;AAAAAAAAAAAAAAAvAQAAX3JlbHMvLnJlbHNQSwECLQAUAAYACAAAACEAIpqSDz8CAADPBAAADgAA&#10;AAAAAAAAAAAAAAAuAgAAZHJzL2Uyb0RvYy54bWxQSwECLQAUAAYACAAAACEA32mYnt0AAAAJAQAA&#10;DwAAAAAAAAAAAAAAAACZBAAAZHJzL2Rvd25yZXYueG1sUEsFBgAAAAAEAAQA8wAAAKMFAAAAAA==&#10;" filled="f" stroked="f">
                <v:textbox>
                  <w:txbxContent>
                    <w:p w14:paraId="27C0D0DA" w14:textId="363C5105" w:rsidR="00966125" w:rsidRPr="00CC3EEC" w:rsidRDefault="00966125" w:rsidP="00966125">
                      <w:pPr>
                        <w:rPr>
                          <w:rFonts w:ascii="Times New Roman" w:hAnsi="Times New Roman" w:cs="Times New Roman"/>
                          <w:sz w:val="20"/>
                          <w:szCs w:val="20"/>
                        </w:rPr>
                      </w:pPr>
                      <w:r w:rsidRPr="00CC3EEC">
                        <w:rPr>
                          <w:rFonts w:ascii="Times New Roman" w:hAnsi="Times New Roman" w:cs="Times New Roman"/>
                          <w:sz w:val="20"/>
                          <w:szCs w:val="20"/>
                        </w:rPr>
                        <w:t xml:space="preserve">Table </w:t>
                      </w:r>
                      <w:r>
                        <w:rPr>
                          <w:rFonts w:ascii="Times New Roman" w:hAnsi="Times New Roman" w:cs="Times New Roman"/>
                          <w:sz w:val="20"/>
                          <w:szCs w:val="20"/>
                        </w:rPr>
                        <w:t>8</w:t>
                      </w:r>
                      <w:r w:rsidRPr="00CC3EEC">
                        <w:rPr>
                          <w:rFonts w:ascii="Times New Roman" w:hAnsi="Times New Roman" w:cs="Times New Roman"/>
                          <w:sz w:val="20"/>
                          <w:szCs w:val="20"/>
                        </w:rPr>
                        <w:t xml:space="preserve">: </w:t>
                      </w:r>
                      <w:r>
                        <w:rPr>
                          <w:rFonts w:ascii="Times New Roman" w:hAnsi="Times New Roman" w:cs="Times New Roman"/>
                          <w:sz w:val="20"/>
                          <w:szCs w:val="20"/>
                        </w:rPr>
                        <w:t xml:space="preserve">Lower Hidatsa 32ME10 (B: </w:t>
                      </w:r>
                      <w:r w:rsidR="004E6A22">
                        <w:rPr>
                          <w:rFonts w:ascii="Times New Roman" w:hAnsi="Times New Roman" w:cs="Times New Roman"/>
                          <w:sz w:val="20"/>
                          <w:szCs w:val="20"/>
                        </w:rPr>
                        <w:t>late protohistoric</w:t>
                      </w:r>
                      <w:r>
                        <w:rPr>
                          <w:rFonts w:ascii="Times New Roman" w:hAnsi="Times New Roman" w:cs="Times New Roman"/>
                          <w:sz w:val="20"/>
                          <w:szCs w:val="20"/>
                        </w:rPr>
                        <w:t>) - step-wise clay oxidation data only</w:t>
                      </w:r>
                    </w:p>
                  </w:txbxContent>
                </v:textbox>
              </v:shape>
            </w:pict>
          </mc:Fallback>
        </mc:AlternateContent>
      </w:r>
    </w:p>
    <w:tbl>
      <w:tblPr>
        <w:tblpPr w:leftFromText="180" w:rightFromText="180" w:vertAnchor="text" w:horzAnchor="margin" w:tblpY="228"/>
        <w:tblW w:w="3797" w:type="dxa"/>
        <w:tblLook w:val="04A0" w:firstRow="1" w:lastRow="0" w:firstColumn="1" w:lastColumn="0" w:noHBand="0" w:noVBand="1"/>
      </w:tblPr>
      <w:tblGrid>
        <w:gridCol w:w="1744"/>
        <w:gridCol w:w="2053"/>
      </w:tblGrid>
      <w:tr w:rsidR="00C16782" w:rsidRPr="00C16782" w14:paraId="617EA561" w14:textId="77777777" w:rsidTr="00C16782">
        <w:trPr>
          <w:trHeight w:val="259"/>
        </w:trPr>
        <w:tc>
          <w:tcPr>
            <w:tcW w:w="1744" w:type="dxa"/>
            <w:tcBorders>
              <w:top w:val="single" w:sz="4" w:space="0" w:color="auto"/>
              <w:left w:val="single" w:sz="4" w:space="0" w:color="auto"/>
              <w:bottom w:val="single" w:sz="4" w:space="0" w:color="auto"/>
            </w:tcBorders>
            <w:shd w:val="clear" w:color="auto" w:fill="auto"/>
            <w:noWrap/>
            <w:vAlign w:val="bottom"/>
            <w:hideMark/>
          </w:tcPr>
          <w:p w14:paraId="606B6440" w14:textId="77777777" w:rsidR="00C16782" w:rsidRPr="00C16782" w:rsidRDefault="00C16782" w:rsidP="005C5EE5">
            <w:pPr>
              <w:spacing w:after="0" w:line="240" w:lineRule="auto"/>
              <w:rPr>
                <w:rFonts w:ascii="Times New Roman" w:eastAsia="Times New Roman" w:hAnsi="Times New Roman" w:cs="Times New Roman"/>
                <w:color w:val="000000"/>
                <w:sz w:val="20"/>
                <w:szCs w:val="20"/>
              </w:rPr>
            </w:pPr>
            <w:r w:rsidRPr="00C16782">
              <w:rPr>
                <w:rFonts w:ascii="Times New Roman" w:eastAsia="Times New Roman" w:hAnsi="Times New Roman" w:cs="Times New Roman"/>
                <w:color w:val="000000"/>
                <w:sz w:val="20"/>
                <w:szCs w:val="20"/>
              </w:rPr>
              <w:t>Lower Hidatsa (B)</w:t>
            </w:r>
          </w:p>
        </w:tc>
        <w:tc>
          <w:tcPr>
            <w:tcW w:w="2053" w:type="dxa"/>
            <w:tcBorders>
              <w:top w:val="single" w:sz="4" w:space="0" w:color="auto"/>
              <w:bottom w:val="single" w:sz="4" w:space="0" w:color="auto"/>
              <w:right w:val="single" w:sz="4" w:space="0" w:color="auto"/>
            </w:tcBorders>
            <w:shd w:val="clear" w:color="auto" w:fill="auto"/>
            <w:noWrap/>
            <w:vAlign w:val="bottom"/>
            <w:hideMark/>
          </w:tcPr>
          <w:p w14:paraId="12F1CE29" w14:textId="77777777" w:rsidR="00C16782" w:rsidRPr="00C16782" w:rsidRDefault="00C16782" w:rsidP="005C5EE5">
            <w:pPr>
              <w:spacing w:after="0" w:line="240" w:lineRule="auto"/>
              <w:rPr>
                <w:rFonts w:ascii="Times New Roman" w:eastAsia="Times New Roman" w:hAnsi="Times New Roman" w:cs="Times New Roman"/>
                <w:color w:val="000000"/>
                <w:sz w:val="20"/>
                <w:szCs w:val="20"/>
              </w:rPr>
            </w:pPr>
            <w:r w:rsidRPr="00C16782">
              <w:rPr>
                <w:rFonts w:ascii="Times New Roman" w:eastAsia="Times New Roman" w:hAnsi="Times New Roman" w:cs="Times New Roman"/>
                <w:color w:val="000000"/>
                <w:sz w:val="20"/>
                <w:szCs w:val="20"/>
              </w:rPr>
              <w:t> </w:t>
            </w:r>
          </w:p>
        </w:tc>
      </w:tr>
      <w:tr w:rsidR="00C16782" w:rsidRPr="00C16782" w14:paraId="5668431F" w14:textId="77777777" w:rsidTr="00C16782">
        <w:trPr>
          <w:trHeight w:val="259"/>
        </w:trPr>
        <w:tc>
          <w:tcPr>
            <w:tcW w:w="1744" w:type="dxa"/>
            <w:tcBorders>
              <w:top w:val="nil"/>
              <w:left w:val="single" w:sz="4" w:space="0" w:color="auto"/>
              <w:bottom w:val="single" w:sz="4" w:space="0" w:color="auto"/>
              <w:right w:val="single" w:sz="4" w:space="0" w:color="auto"/>
            </w:tcBorders>
            <w:shd w:val="clear" w:color="auto" w:fill="auto"/>
            <w:noWrap/>
            <w:vAlign w:val="bottom"/>
            <w:hideMark/>
          </w:tcPr>
          <w:p w14:paraId="529B53B4" w14:textId="77777777" w:rsidR="00C16782" w:rsidRPr="00C16782" w:rsidRDefault="00C16782" w:rsidP="005C5EE5">
            <w:pPr>
              <w:spacing w:after="0" w:line="240" w:lineRule="auto"/>
              <w:rPr>
                <w:rFonts w:ascii="Times New Roman" w:eastAsia="Times New Roman" w:hAnsi="Times New Roman" w:cs="Times New Roman"/>
                <w:color w:val="000000"/>
                <w:sz w:val="20"/>
                <w:szCs w:val="20"/>
              </w:rPr>
            </w:pPr>
            <w:r w:rsidRPr="00C16782">
              <w:rPr>
                <w:rFonts w:ascii="Times New Roman" w:eastAsia="Times New Roman" w:hAnsi="Times New Roman" w:cs="Times New Roman"/>
                <w:color w:val="000000"/>
                <w:sz w:val="20"/>
                <w:szCs w:val="20"/>
              </w:rPr>
              <w:t>Mode</w:t>
            </w:r>
          </w:p>
        </w:tc>
        <w:tc>
          <w:tcPr>
            <w:tcW w:w="2053" w:type="dxa"/>
            <w:tcBorders>
              <w:top w:val="nil"/>
              <w:left w:val="nil"/>
              <w:bottom w:val="single" w:sz="4" w:space="0" w:color="auto"/>
              <w:right w:val="single" w:sz="4" w:space="0" w:color="auto"/>
            </w:tcBorders>
            <w:shd w:val="clear" w:color="auto" w:fill="auto"/>
            <w:noWrap/>
            <w:vAlign w:val="bottom"/>
            <w:hideMark/>
          </w:tcPr>
          <w:p w14:paraId="2BE6F596" w14:textId="77777777" w:rsidR="00C16782" w:rsidRPr="00C16782" w:rsidRDefault="00C16782" w:rsidP="005C5EE5">
            <w:pPr>
              <w:spacing w:after="0" w:line="240" w:lineRule="auto"/>
              <w:jc w:val="center"/>
              <w:rPr>
                <w:rFonts w:ascii="Times New Roman" w:eastAsia="Times New Roman" w:hAnsi="Times New Roman" w:cs="Times New Roman"/>
                <w:color w:val="000000"/>
                <w:sz w:val="20"/>
                <w:szCs w:val="20"/>
              </w:rPr>
            </w:pPr>
            <w:r w:rsidRPr="00C16782">
              <w:rPr>
                <w:rFonts w:ascii="Times New Roman" w:eastAsia="Times New Roman" w:hAnsi="Times New Roman" w:cs="Times New Roman"/>
                <w:color w:val="000000"/>
                <w:sz w:val="20"/>
                <w:szCs w:val="20"/>
              </w:rPr>
              <w:t>between 300 &amp; 400</w:t>
            </w:r>
          </w:p>
        </w:tc>
      </w:tr>
      <w:tr w:rsidR="00C16782" w:rsidRPr="00C16782" w14:paraId="38802D24" w14:textId="77777777" w:rsidTr="00C16782">
        <w:trPr>
          <w:trHeight w:val="259"/>
        </w:trPr>
        <w:tc>
          <w:tcPr>
            <w:tcW w:w="1744" w:type="dxa"/>
            <w:tcBorders>
              <w:top w:val="nil"/>
              <w:left w:val="single" w:sz="4" w:space="0" w:color="auto"/>
              <w:bottom w:val="single" w:sz="4" w:space="0" w:color="auto"/>
              <w:right w:val="single" w:sz="4" w:space="0" w:color="auto"/>
            </w:tcBorders>
            <w:shd w:val="clear" w:color="auto" w:fill="auto"/>
            <w:noWrap/>
            <w:vAlign w:val="bottom"/>
            <w:hideMark/>
          </w:tcPr>
          <w:p w14:paraId="78E3EEF9" w14:textId="77777777" w:rsidR="00C16782" w:rsidRPr="00C16782" w:rsidRDefault="00C16782" w:rsidP="005C5EE5">
            <w:pPr>
              <w:spacing w:after="0" w:line="240" w:lineRule="auto"/>
              <w:rPr>
                <w:rFonts w:ascii="Times New Roman" w:eastAsia="Times New Roman" w:hAnsi="Times New Roman" w:cs="Times New Roman"/>
                <w:color w:val="000000"/>
                <w:sz w:val="20"/>
                <w:szCs w:val="20"/>
              </w:rPr>
            </w:pPr>
            <w:r w:rsidRPr="00C16782">
              <w:rPr>
                <w:rFonts w:ascii="Times New Roman" w:eastAsia="Times New Roman" w:hAnsi="Times New Roman" w:cs="Times New Roman"/>
                <w:color w:val="000000"/>
                <w:sz w:val="20"/>
                <w:szCs w:val="20"/>
              </w:rPr>
              <w:t>Median</w:t>
            </w:r>
          </w:p>
        </w:tc>
        <w:tc>
          <w:tcPr>
            <w:tcW w:w="2053" w:type="dxa"/>
            <w:tcBorders>
              <w:top w:val="nil"/>
              <w:left w:val="nil"/>
              <w:bottom w:val="single" w:sz="4" w:space="0" w:color="auto"/>
              <w:right w:val="single" w:sz="4" w:space="0" w:color="auto"/>
            </w:tcBorders>
            <w:shd w:val="clear" w:color="auto" w:fill="auto"/>
            <w:noWrap/>
            <w:vAlign w:val="bottom"/>
            <w:hideMark/>
          </w:tcPr>
          <w:p w14:paraId="5B53CA2E" w14:textId="77777777" w:rsidR="00C16782" w:rsidRPr="00C16782" w:rsidRDefault="00C16782" w:rsidP="005C5EE5">
            <w:pPr>
              <w:spacing w:after="0" w:line="240" w:lineRule="auto"/>
              <w:jc w:val="center"/>
              <w:rPr>
                <w:rFonts w:ascii="Times New Roman" w:eastAsia="Times New Roman" w:hAnsi="Times New Roman" w:cs="Times New Roman"/>
                <w:color w:val="000000"/>
                <w:sz w:val="20"/>
                <w:szCs w:val="20"/>
              </w:rPr>
            </w:pPr>
            <w:r w:rsidRPr="00C16782">
              <w:rPr>
                <w:rFonts w:ascii="Times New Roman" w:eastAsia="Times New Roman" w:hAnsi="Times New Roman" w:cs="Times New Roman"/>
                <w:color w:val="000000"/>
                <w:sz w:val="20"/>
                <w:szCs w:val="20"/>
              </w:rPr>
              <w:t>between 300 &amp; 400</w:t>
            </w:r>
          </w:p>
        </w:tc>
      </w:tr>
      <w:tr w:rsidR="00C16782" w:rsidRPr="00C16782" w14:paraId="2467A86C" w14:textId="77777777" w:rsidTr="00C16782">
        <w:trPr>
          <w:trHeight w:val="259"/>
        </w:trPr>
        <w:tc>
          <w:tcPr>
            <w:tcW w:w="1744" w:type="dxa"/>
            <w:tcBorders>
              <w:top w:val="nil"/>
              <w:left w:val="single" w:sz="4" w:space="0" w:color="auto"/>
              <w:bottom w:val="single" w:sz="4" w:space="0" w:color="auto"/>
              <w:right w:val="single" w:sz="4" w:space="0" w:color="auto"/>
            </w:tcBorders>
            <w:shd w:val="clear" w:color="auto" w:fill="auto"/>
            <w:noWrap/>
            <w:vAlign w:val="bottom"/>
            <w:hideMark/>
          </w:tcPr>
          <w:p w14:paraId="28507D2B" w14:textId="77777777" w:rsidR="00C16782" w:rsidRPr="00C16782" w:rsidRDefault="00C16782" w:rsidP="005C5EE5">
            <w:pPr>
              <w:spacing w:after="0" w:line="240" w:lineRule="auto"/>
              <w:rPr>
                <w:rFonts w:ascii="Times New Roman" w:eastAsia="Times New Roman" w:hAnsi="Times New Roman" w:cs="Times New Roman"/>
                <w:color w:val="000000"/>
                <w:sz w:val="20"/>
                <w:szCs w:val="20"/>
              </w:rPr>
            </w:pPr>
            <w:r w:rsidRPr="00C16782">
              <w:rPr>
                <w:rFonts w:ascii="Times New Roman" w:eastAsia="Times New Roman" w:hAnsi="Times New Roman" w:cs="Times New Roman"/>
                <w:color w:val="000000"/>
                <w:sz w:val="20"/>
                <w:szCs w:val="20"/>
              </w:rPr>
              <w:t>Maximum</w:t>
            </w:r>
          </w:p>
        </w:tc>
        <w:tc>
          <w:tcPr>
            <w:tcW w:w="2053" w:type="dxa"/>
            <w:tcBorders>
              <w:top w:val="nil"/>
              <w:left w:val="nil"/>
              <w:bottom w:val="single" w:sz="4" w:space="0" w:color="auto"/>
              <w:right w:val="single" w:sz="4" w:space="0" w:color="auto"/>
            </w:tcBorders>
            <w:shd w:val="clear" w:color="auto" w:fill="auto"/>
            <w:noWrap/>
            <w:vAlign w:val="bottom"/>
            <w:hideMark/>
          </w:tcPr>
          <w:p w14:paraId="32DEB237" w14:textId="77777777" w:rsidR="00C16782" w:rsidRPr="00C16782" w:rsidRDefault="00C16782" w:rsidP="005C5EE5">
            <w:pPr>
              <w:spacing w:after="0" w:line="240" w:lineRule="auto"/>
              <w:jc w:val="center"/>
              <w:rPr>
                <w:rFonts w:ascii="Times New Roman" w:eastAsia="Times New Roman" w:hAnsi="Times New Roman" w:cs="Times New Roman"/>
                <w:color w:val="000000"/>
                <w:sz w:val="20"/>
                <w:szCs w:val="20"/>
              </w:rPr>
            </w:pPr>
            <w:r w:rsidRPr="00C16782">
              <w:rPr>
                <w:rFonts w:ascii="Times New Roman" w:eastAsia="Times New Roman" w:hAnsi="Times New Roman" w:cs="Times New Roman"/>
                <w:color w:val="000000"/>
                <w:sz w:val="20"/>
                <w:szCs w:val="20"/>
              </w:rPr>
              <w:t>500</w:t>
            </w:r>
          </w:p>
        </w:tc>
      </w:tr>
      <w:tr w:rsidR="00C16782" w:rsidRPr="00C16782" w14:paraId="55A7DFF6" w14:textId="77777777" w:rsidTr="00C16782">
        <w:trPr>
          <w:trHeight w:val="259"/>
        </w:trPr>
        <w:tc>
          <w:tcPr>
            <w:tcW w:w="1744" w:type="dxa"/>
            <w:tcBorders>
              <w:top w:val="nil"/>
              <w:left w:val="single" w:sz="4" w:space="0" w:color="auto"/>
              <w:bottom w:val="single" w:sz="4" w:space="0" w:color="auto"/>
              <w:right w:val="single" w:sz="4" w:space="0" w:color="auto"/>
            </w:tcBorders>
            <w:shd w:val="clear" w:color="auto" w:fill="auto"/>
            <w:noWrap/>
            <w:vAlign w:val="bottom"/>
            <w:hideMark/>
          </w:tcPr>
          <w:p w14:paraId="37B4F2CE" w14:textId="77777777" w:rsidR="00C16782" w:rsidRPr="00C16782" w:rsidRDefault="00C16782" w:rsidP="005C5EE5">
            <w:pPr>
              <w:spacing w:after="0" w:line="240" w:lineRule="auto"/>
              <w:rPr>
                <w:rFonts w:ascii="Times New Roman" w:eastAsia="Times New Roman" w:hAnsi="Times New Roman" w:cs="Times New Roman"/>
                <w:color w:val="000000"/>
                <w:sz w:val="20"/>
                <w:szCs w:val="20"/>
              </w:rPr>
            </w:pPr>
            <w:r w:rsidRPr="00C16782">
              <w:rPr>
                <w:rFonts w:ascii="Times New Roman" w:eastAsia="Times New Roman" w:hAnsi="Times New Roman" w:cs="Times New Roman"/>
                <w:color w:val="000000"/>
                <w:sz w:val="20"/>
                <w:szCs w:val="20"/>
              </w:rPr>
              <w:t>Minimum</w:t>
            </w:r>
          </w:p>
        </w:tc>
        <w:tc>
          <w:tcPr>
            <w:tcW w:w="2053" w:type="dxa"/>
            <w:tcBorders>
              <w:top w:val="nil"/>
              <w:left w:val="nil"/>
              <w:bottom w:val="single" w:sz="4" w:space="0" w:color="auto"/>
              <w:right w:val="single" w:sz="4" w:space="0" w:color="auto"/>
            </w:tcBorders>
            <w:shd w:val="clear" w:color="auto" w:fill="auto"/>
            <w:noWrap/>
            <w:vAlign w:val="bottom"/>
            <w:hideMark/>
          </w:tcPr>
          <w:p w14:paraId="33D38BD3" w14:textId="77777777" w:rsidR="00C16782" w:rsidRPr="00C16782" w:rsidRDefault="00C16782" w:rsidP="005C5EE5">
            <w:pPr>
              <w:spacing w:after="0" w:line="240" w:lineRule="auto"/>
              <w:jc w:val="center"/>
              <w:rPr>
                <w:rFonts w:ascii="Times New Roman" w:eastAsia="Times New Roman" w:hAnsi="Times New Roman" w:cs="Times New Roman"/>
                <w:color w:val="000000"/>
                <w:sz w:val="20"/>
                <w:szCs w:val="20"/>
              </w:rPr>
            </w:pPr>
            <w:r w:rsidRPr="00C16782">
              <w:rPr>
                <w:rFonts w:ascii="Times New Roman" w:eastAsia="Times New Roman" w:hAnsi="Times New Roman" w:cs="Times New Roman"/>
                <w:color w:val="000000"/>
                <w:sz w:val="20"/>
                <w:szCs w:val="20"/>
              </w:rPr>
              <w:t>100</w:t>
            </w:r>
          </w:p>
        </w:tc>
      </w:tr>
      <w:tr w:rsidR="00C16782" w:rsidRPr="00C16782" w14:paraId="150F2165" w14:textId="77777777" w:rsidTr="00C16782">
        <w:trPr>
          <w:trHeight w:val="259"/>
        </w:trPr>
        <w:tc>
          <w:tcPr>
            <w:tcW w:w="1744" w:type="dxa"/>
            <w:tcBorders>
              <w:top w:val="nil"/>
              <w:left w:val="single" w:sz="4" w:space="0" w:color="auto"/>
              <w:bottom w:val="single" w:sz="4" w:space="0" w:color="auto"/>
              <w:right w:val="single" w:sz="4" w:space="0" w:color="auto"/>
            </w:tcBorders>
            <w:shd w:val="clear" w:color="auto" w:fill="auto"/>
            <w:noWrap/>
            <w:vAlign w:val="bottom"/>
            <w:hideMark/>
          </w:tcPr>
          <w:p w14:paraId="2447D70E" w14:textId="77777777" w:rsidR="00C16782" w:rsidRPr="00C16782" w:rsidRDefault="00C16782" w:rsidP="005C5EE5">
            <w:pPr>
              <w:spacing w:after="0" w:line="240" w:lineRule="auto"/>
              <w:rPr>
                <w:rFonts w:ascii="Times New Roman" w:eastAsia="Times New Roman" w:hAnsi="Times New Roman" w:cs="Times New Roman"/>
                <w:color w:val="000000"/>
                <w:sz w:val="20"/>
                <w:szCs w:val="20"/>
              </w:rPr>
            </w:pPr>
            <w:r w:rsidRPr="00C16782">
              <w:rPr>
                <w:rFonts w:ascii="Times New Roman" w:eastAsia="Times New Roman" w:hAnsi="Times New Roman" w:cs="Times New Roman"/>
                <w:color w:val="000000"/>
                <w:sz w:val="20"/>
                <w:szCs w:val="20"/>
              </w:rPr>
              <w:t>Range</w:t>
            </w:r>
          </w:p>
        </w:tc>
        <w:tc>
          <w:tcPr>
            <w:tcW w:w="2053" w:type="dxa"/>
            <w:tcBorders>
              <w:top w:val="nil"/>
              <w:left w:val="nil"/>
              <w:bottom w:val="single" w:sz="4" w:space="0" w:color="auto"/>
              <w:right w:val="single" w:sz="4" w:space="0" w:color="auto"/>
            </w:tcBorders>
            <w:shd w:val="clear" w:color="auto" w:fill="auto"/>
            <w:noWrap/>
            <w:vAlign w:val="bottom"/>
            <w:hideMark/>
          </w:tcPr>
          <w:p w14:paraId="73120322" w14:textId="77777777" w:rsidR="00C16782" w:rsidRPr="00C16782" w:rsidRDefault="00C16782" w:rsidP="005C5EE5">
            <w:pPr>
              <w:spacing w:after="0" w:line="240" w:lineRule="auto"/>
              <w:jc w:val="center"/>
              <w:rPr>
                <w:rFonts w:ascii="Times New Roman" w:eastAsia="Times New Roman" w:hAnsi="Times New Roman" w:cs="Times New Roman"/>
                <w:color w:val="000000"/>
                <w:sz w:val="20"/>
                <w:szCs w:val="20"/>
              </w:rPr>
            </w:pPr>
            <w:r w:rsidRPr="00C16782">
              <w:rPr>
                <w:rFonts w:ascii="Times New Roman" w:eastAsia="Times New Roman" w:hAnsi="Times New Roman" w:cs="Times New Roman"/>
                <w:color w:val="000000"/>
                <w:sz w:val="20"/>
                <w:szCs w:val="20"/>
              </w:rPr>
              <w:t>400</w:t>
            </w:r>
          </w:p>
        </w:tc>
      </w:tr>
      <w:tr w:rsidR="00C16782" w:rsidRPr="00C16782" w14:paraId="63DFB6D5" w14:textId="77777777" w:rsidTr="00C16782">
        <w:trPr>
          <w:trHeight w:val="259"/>
        </w:trPr>
        <w:tc>
          <w:tcPr>
            <w:tcW w:w="1744" w:type="dxa"/>
            <w:tcBorders>
              <w:top w:val="nil"/>
              <w:left w:val="single" w:sz="4" w:space="0" w:color="auto"/>
              <w:bottom w:val="single" w:sz="4" w:space="0" w:color="auto"/>
              <w:right w:val="single" w:sz="4" w:space="0" w:color="auto"/>
            </w:tcBorders>
            <w:shd w:val="clear" w:color="auto" w:fill="auto"/>
            <w:noWrap/>
            <w:vAlign w:val="bottom"/>
            <w:hideMark/>
          </w:tcPr>
          <w:p w14:paraId="0080E4DB" w14:textId="77777777" w:rsidR="00C16782" w:rsidRPr="00C16782" w:rsidRDefault="00C16782" w:rsidP="005C5EE5">
            <w:pPr>
              <w:spacing w:after="0" w:line="240" w:lineRule="auto"/>
              <w:rPr>
                <w:rFonts w:ascii="Times New Roman" w:eastAsia="Times New Roman" w:hAnsi="Times New Roman" w:cs="Times New Roman"/>
                <w:color w:val="000000"/>
                <w:sz w:val="20"/>
                <w:szCs w:val="20"/>
              </w:rPr>
            </w:pPr>
            <w:r w:rsidRPr="00C16782">
              <w:rPr>
                <w:rFonts w:ascii="Times New Roman" w:eastAsia="Times New Roman" w:hAnsi="Times New Roman" w:cs="Times New Roman"/>
                <w:color w:val="000000"/>
                <w:sz w:val="20"/>
                <w:szCs w:val="20"/>
              </w:rPr>
              <w:t>Approx. Average</w:t>
            </w:r>
          </w:p>
        </w:tc>
        <w:tc>
          <w:tcPr>
            <w:tcW w:w="2053" w:type="dxa"/>
            <w:tcBorders>
              <w:top w:val="nil"/>
              <w:left w:val="nil"/>
              <w:bottom w:val="single" w:sz="4" w:space="0" w:color="auto"/>
              <w:right w:val="single" w:sz="4" w:space="0" w:color="auto"/>
            </w:tcBorders>
            <w:shd w:val="clear" w:color="auto" w:fill="auto"/>
            <w:noWrap/>
            <w:vAlign w:val="bottom"/>
            <w:hideMark/>
          </w:tcPr>
          <w:p w14:paraId="6BD84BC5" w14:textId="77777777" w:rsidR="00C16782" w:rsidRPr="00C16782" w:rsidRDefault="00C16782" w:rsidP="005C5EE5">
            <w:pPr>
              <w:spacing w:after="0" w:line="240" w:lineRule="auto"/>
              <w:jc w:val="center"/>
              <w:rPr>
                <w:rFonts w:ascii="Times New Roman" w:eastAsia="Times New Roman" w:hAnsi="Times New Roman" w:cs="Times New Roman"/>
                <w:color w:val="000000"/>
                <w:sz w:val="20"/>
                <w:szCs w:val="20"/>
              </w:rPr>
            </w:pPr>
            <w:r w:rsidRPr="00C16782">
              <w:rPr>
                <w:rFonts w:ascii="Times New Roman" w:eastAsia="Times New Roman" w:hAnsi="Times New Roman" w:cs="Times New Roman"/>
                <w:color w:val="000000"/>
                <w:sz w:val="20"/>
                <w:szCs w:val="20"/>
              </w:rPr>
              <w:t>330</w:t>
            </w:r>
          </w:p>
        </w:tc>
      </w:tr>
    </w:tbl>
    <w:p w14:paraId="7E0B5E19" w14:textId="319CC1B6" w:rsidR="002D2C7D" w:rsidRPr="00481023" w:rsidRDefault="002D2C7D" w:rsidP="00FA48BA">
      <w:pPr>
        <w:spacing w:after="0" w:line="240" w:lineRule="auto"/>
        <w:rPr>
          <w:rFonts w:ascii="Times New Roman" w:hAnsi="Times New Roman" w:cs="Times New Roman"/>
        </w:rPr>
      </w:pPr>
    </w:p>
    <w:p w14:paraId="6A1EF029" w14:textId="03CB3E15" w:rsidR="002D2C7D" w:rsidRPr="00481023" w:rsidRDefault="002D2C7D" w:rsidP="00FA48BA">
      <w:pPr>
        <w:spacing w:after="0" w:line="240" w:lineRule="auto"/>
        <w:rPr>
          <w:rFonts w:ascii="Times New Roman" w:hAnsi="Times New Roman" w:cs="Times New Roman"/>
        </w:rPr>
      </w:pPr>
    </w:p>
    <w:p w14:paraId="7FA4ACC8" w14:textId="6B855F5A" w:rsidR="002D2C7D" w:rsidRPr="00481023" w:rsidRDefault="002D2C7D" w:rsidP="00FA48BA">
      <w:pPr>
        <w:spacing w:after="0" w:line="240" w:lineRule="auto"/>
        <w:rPr>
          <w:rFonts w:ascii="Times New Roman" w:hAnsi="Times New Roman" w:cs="Times New Roman"/>
        </w:rPr>
      </w:pPr>
    </w:p>
    <w:p w14:paraId="76A7F2B5" w14:textId="24170311" w:rsidR="002D2C7D" w:rsidRPr="00481023" w:rsidRDefault="002D2C7D" w:rsidP="00FA48BA">
      <w:pPr>
        <w:spacing w:after="0" w:line="240" w:lineRule="auto"/>
        <w:rPr>
          <w:rFonts w:ascii="Times New Roman" w:hAnsi="Times New Roman" w:cs="Times New Roman"/>
        </w:rPr>
      </w:pPr>
    </w:p>
    <w:p w14:paraId="21DD59A7" w14:textId="3C42A833" w:rsidR="002D2C7D" w:rsidRPr="00481023" w:rsidRDefault="002D2C7D" w:rsidP="00FA48BA">
      <w:pPr>
        <w:spacing w:after="0" w:line="240" w:lineRule="auto"/>
        <w:rPr>
          <w:rFonts w:ascii="Times New Roman" w:hAnsi="Times New Roman" w:cs="Times New Roman"/>
        </w:rPr>
      </w:pPr>
    </w:p>
    <w:p w14:paraId="7A306C9E" w14:textId="36D902E6" w:rsidR="002D2C7D" w:rsidRPr="00481023" w:rsidRDefault="002D2C7D" w:rsidP="00FA48BA">
      <w:pPr>
        <w:spacing w:after="0" w:line="240" w:lineRule="auto"/>
        <w:rPr>
          <w:rFonts w:ascii="Times New Roman" w:hAnsi="Times New Roman" w:cs="Times New Roman"/>
        </w:rPr>
      </w:pPr>
    </w:p>
    <w:p w14:paraId="4D0DF4DB" w14:textId="78B505F9" w:rsidR="00C73EFA" w:rsidRPr="00481023" w:rsidRDefault="00C73EFA" w:rsidP="00FA48BA">
      <w:pPr>
        <w:spacing w:after="0" w:line="240" w:lineRule="auto"/>
        <w:rPr>
          <w:rFonts w:ascii="Times New Roman" w:hAnsi="Times New Roman" w:cs="Times New Roman"/>
        </w:rPr>
      </w:pPr>
    </w:p>
    <w:p w14:paraId="22EE135E" w14:textId="45E6033C" w:rsidR="002D2C7D" w:rsidRPr="00481023" w:rsidRDefault="002D2C7D" w:rsidP="00FA48BA">
      <w:pPr>
        <w:spacing w:after="0" w:line="240" w:lineRule="auto"/>
        <w:rPr>
          <w:rFonts w:ascii="Times New Roman" w:hAnsi="Times New Roman" w:cs="Times New Roman"/>
        </w:rPr>
      </w:pPr>
    </w:p>
    <w:p w14:paraId="5AE20A8F" w14:textId="2A868E03" w:rsidR="00F5084D" w:rsidRPr="00481023" w:rsidRDefault="00D87855" w:rsidP="00FA48BA">
      <w:pPr>
        <w:spacing w:after="0" w:line="240" w:lineRule="auto"/>
        <w:rPr>
          <w:rFonts w:ascii="Times New Roman" w:hAnsi="Times New Roman" w:cs="Times New Roman"/>
        </w:rPr>
      </w:pPr>
      <w:r w:rsidRPr="00481023">
        <w:rPr>
          <w:rFonts w:ascii="Times New Roman" w:hAnsi="Times New Roman" w:cs="Times New Roman"/>
          <w:noProof/>
        </w:rPr>
        <w:lastRenderedPageBreak/>
        <w:drawing>
          <wp:anchor distT="0" distB="0" distL="114300" distR="114300" simplePos="0" relativeHeight="251667456" behindDoc="0" locked="0" layoutInCell="1" allowOverlap="1" wp14:anchorId="2A0AB891" wp14:editId="66A3374A">
            <wp:simplePos x="0" y="0"/>
            <wp:positionH relativeFrom="column">
              <wp:posOffset>-64135</wp:posOffset>
            </wp:positionH>
            <wp:positionV relativeFrom="paragraph">
              <wp:posOffset>-96199</wp:posOffset>
            </wp:positionV>
            <wp:extent cx="5351145" cy="2632075"/>
            <wp:effectExtent l="0" t="0" r="1905" b="15875"/>
            <wp:wrapNone/>
            <wp:docPr id="8" name="Chart 8">
              <a:extLst xmlns:a="http://schemas.openxmlformats.org/drawingml/2006/main">
                <a:ext uri="{FF2B5EF4-FFF2-40B4-BE49-F238E27FC236}">
                  <a16:creationId xmlns:a16="http://schemas.microsoft.com/office/drawing/2014/main" id="{FFA6B31C-D94C-4BC0-93E9-DE6C102776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14:paraId="41A8692C" w14:textId="5A131E84" w:rsidR="00F5084D" w:rsidRPr="00481023" w:rsidRDefault="00F5084D" w:rsidP="00FA48BA">
      <w:pPr>
        <w:spacing w:after="0" w:line="240" w:lineRule="auto"/>
        <w:rPr>
          <w:rFonts w:ascii="Times New Roman" w:hAnsi="Times New Roman" w:cs="Times New Roman"/>
        </w:rPr>
      </w:pPr>
    </w:p>
    <w:p w14:paraId="0F825A27" w14:textId="1B20FFEE" w:rsidR="00F5084D" w:rsidRPr="00481023" w:rsidRDefault="00F5084D" w:rsidP="00FA48BA">
      <w:pPr>
        <w:spacing w:after="0" w:line="240" w:lineRule="auto"/>
        <w:rPr>
          <w:rFonts w:ascii="Times New Roman" w:hAnsi="Times New Roman" w:cs="Times New Roman"/>
        </w:rPr>
      </w:pPr>
    </w:p>
    <w:p w14:paraId="42A7A518" w14:textId="3475674E" w:rsidR="00F5084D" w:rsidRPr="00481023" w:rsidRDefault="00F5084D" w:rsidP="00FA48BA">
      <w:pPr>
        <w:spacing w:after="0" w:line="240" w:lineRule="auto"/>
        <w:rPr>
          <w:rFonts w:ascii="Times New Roman" w:hAnsi="Times New Roman" w:cs="Times New Roman"/>
        </w:rPr>
      </w:pPr>
    </w:p>
    <w:p w14:paraId="1708F028" w14:textId="00F86B4E" w:rsidR="00F5084D" w:rsidRPr="00481023" w:rsidRDefault="00F5084D" w:rsidP="00FA48BA">
      <w:pPr>
        <w:spacing w:after="0" w:line="240" w:lineRule="auto"/>
        <w:rPr>
          <w:rFonts w:ascii="Times New Roman" w:hAnsi="Times New Roman" w:cs="Times New Roman"/>
        </w:rPr>
      </w:pPr>
    </w:p>
    <w:p w14:paraId="7A048F87" w14:textId="750EE9BF" w:rsidR="00F5084D" w:rsidRPr="00481023" w:rsidRDefault="00F5084D" w:rsidP="00FA48BA">
      <w:pPr>
        <w:spacing w:after="0" w:line="240" w:lineRule="auto"/>
        <w:rPr>
          <w:rFonts w:ascii="Times New Roman" w:hAnsi="Times New Roman" w:cs="Times New Roman"/>
        </w:rPr>
      </w:pPr>
    </w:p>
    <w:p w14:paraId="415135CA" w14:textId="5901970A" w:rsidR="00F5084D" w:rsidRPr="00481023" w:rsidRDefault="00F5084D" w:rsidP="00FA48BA">
      <w:pPr>
        <w:spacing w:after="0" w:line="240" w:lineRule="auto"/>
        <w:rPr>
          <w:rFonts w:ascii="Times New Roman" w:hAnsi="Times New Roman" w:cs="Times New Roman"/>
        </w:rPr>
      </w:pPr>
    </w:p>
    <w:p w14:paraId="2720A92F" w14:textId="2B073B74" w:rsidR="00F5084D" w:rsidRPr="00481023" w:rsidRDefault="00F5084D" w:rsidP="00FA48BA">
      <w:pPr>
        <w:spacing w:after="0" w:line="240" w:lineRule="auto"/>
        <w:rPr>
          <w:rFonts w:ascii="Times New Roman" w:hAnsi="Times New Roman" w:cs="Times New Roman"/>
        </w:rPr>
      </w:pPr>
    </w:p>
    <w:p w14:paraId="4F80A0A4" w14:textId="149F82B5" w:rsidR="00F5084D" w:rsidRPr="00481023" w:rsidRDefault="00F5084D" w:rsidP="00FA48BA">
      <w:pPr>
        <w:spacing w:after="0" w:line="240" w:lineRule="auto"/>
        <w:rPr>
          <w:rFonts w:ascii="Times New Roman" w:hAnsi="Times New Roman" w:cs="Times New Roman"/>
        </w:rPr>
      </w:pPr>
    </w:p>
    <w:p w14:paraId="46660609" w14:textId="7566C58E" w:rsidR="00F5084D" w:rsidRPr="00481023" w:rsidRDefault="00F5084D" w:rsidP="00FA48BA">
      <w:pPr>
        <w:spacing w:after="0" w:line="240" w:lineRule="auto"/>
        <w:rPr>
          <w:rFonts w:ascii="Times New Roman" w:hAnsi="Times New Roman" w:cs="Times New Roman"/>
        </w:rPr>
      </w:pPr>
    </w:p>
    <w:p w14:paraId="1F56C9B2" w14:textId="7FB7E44B" w:rsidR="00F5084D" w:rsidRPr="00481023" w:rsidRDefault="00204A9D" w:rsidP="00FA48BA">
      <w:pPr>
        <w:spacing w:after="0" w:line="240" w:lineRule="auto"/>
        <w:rPr>
          <w:rFonts w:ascii="Times New Roman" w:hAnsi="Times New Roman" w:cs="Times New Roman"/>
        </w:rPr>
      </w:pPr>
      <w:r w:rsidRPr="003E0007">
        <w:rPr>
          <w:rFonts w:ascii="Times New Roman" w:hAnsi="Times New Roman" w:cs="Times New Roman"/>
          <w:noProof/>
        </w:rPr>
        <mc:AlternateContent>
          <mc:Choice Requires="wps">
            <w:drawing>
              <wp:anchor distT="45720" distB="45720" distL="114300" distR="114300" simplePos="0" relativeHeight="251726848" behindDoc="0" locked="0" layoutInCell="1" allowOverlap="1" wp14:anchorId="4119844B" wp14:editId="21B2D323">
                <wp:simplePos x="0" y="0"/>
                <wp:positionH relativeFrom="column">
                  <wp:posOffset>5212080</wp:posOffset>
                </wp:positionH>
                <wp:positionV relativeFrom="paragraph">
                  <wp:posOffset>67505</wp:posOffset>
                </wp:positionV>
                <wp:extent cx="1758462" cy="900332"/>
                <wp:effectExtent l="0" t="0" r="0" b="0"/>
                <wp:wrapNone/>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462" cy="90033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D4B5993" w14:textId="5E9F60E5" w:rsidR="00204A9D" w:rsidRPr="00CC3EEC" w:rsidRDefault="00204A9D" w:rsidP="00204A9D">
                            <w:pPr>
                              <w:rPr>
                                <w:rFonts w:ascii="Times New Roman" w:hAnsi="Times New Roman" w:cs="Times New Roman"/>
                                <w:sz w:val="20"/>
                                <w:szCs w:val="20"/>
                              </w:rPr>
                            </w:pPr>
                            <w:r>
                              <w:rPr>
                                <w:rFonts w:ascii="Times New Roman" w:hAnsi="Times New Roman" w:cs="Times New Roman"/>
                                <w:sz w:val="20"/>
                                <w:szCs w:val="20"/>
                              </w:rPr>
                              <w:t>Figure 8:</w:t>
                            </w:r>
                            <w:r w:rsidRPr="00CC3EEC">
                              <w:rPr>
                                <w:rFonts w:ascii="Times New Roman" w:hAnsi="Times New Roman" w:cs="Times New Roman"/>
                                <w:sz w:val="20"/>
                                <w:szCs w:val="20"/>
                              </w:rPr>
                              <w:t xml:space="preserve"> </w:t>
                            </w:r>
                            <w:r>
                              <w:rPr>
                                <w:rFonts w:ascii="Times New Roman" w:hAnsi="Times New Roman" w:cs="Times New Roman"/>
                                <w:sz w:val="20"/>
                                <w:szCs w:val="20"/>
                              </w:rPr>
                              <w:t>Sakakawea 32ME11                          step-wise clay oxidation data only temperature distribution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19844B" id="_x0000_s1040" type="#_x0000_t202" style="position:absolute;margin-left:410.4pt;margin-top:5.3pt;width:138.45pt;height:70.9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l0HRAIAANAEAAAOAAAAZHJzL2Uyb0RvYy54bWysVNtu2zAMfR+wfxD0vthJ06Yx4hRdig4D&#10;ugvW7gMUWYqNyqJGKbGzry8lJ1m2PXXYi6ALeXjIQ2px07eG7RT6BmzJx6OcM2UlVI3dlPz70/27&#10;a858ELYSBqwq+V55frN8+2bRuUJNoAZTKWQEYn3RuZLXIbgiy7ysVSv8CJyy9KgBWxHoiJusQtER&#10;emuySZ5fZR1g5RCk8p5u74ZHvkz4WisZvmjtVWCm5MQtpBXTuo5rtlyIYoPC1Y080BD/wKIVjaWg&#10;J6g7EQTbYvMXVNtIBA86jCS0GWjdSJVyoGzG+R/ZPNbCqZQLFce7U5n8/4OVn3dfkTUVaTefcWZF&#10;SyI9qT6w99CzSaxP53xBZo+ODENP12SbcvXuAeSzZxZWtbAbdYsIXa1ERfzG0TM7cx1wfARZd5+g&#10;ojBiGyAB9RrbWDwqByN00ml/0iZSkTHk7PJ6ejXhTNLbPM8vLhK5TBRHb4c+fFDQsrgpOZL2CV3s&#10;HnyIbERxNInBLNw3xiT9jf3tggzjTWIfCR+oh71R0c7Yb0pTyRLTeOElbtYrg2zoK2p8yuDYXQmM&#10;HKKhpoCv9D24RG+V2vmV/ienFB9sOPm3jQUcdIzDpmICO0FjUj0P4hHfwf5YiqEAUdPQr/uhaabH&#10;DllDtSdtEYYRoy+BNjXgT846Gq+S+x9bgYoz89FSf8zH02mcx3SYXs4mdMDzl/X5i7CSoEoeOBu2&#10;q5BqHZOycEt9pJskcSQ3MDmQprFJyh9GPM7l+TlZ/fqIli8AAAD//wMAUEsDBBQABgAIAAAAIQBe&#10;n6jB3QAAAAsBAAAPAAAAZHJzL2Rvd25yZXYueG1sTI9LT8MwEITvSPwHa5G40TVRnyFOhUBcQZSH&#10;xM2Nt0lEvI5itwn/nu0JbrOa0cy3xXbynTrRENvABm5nGhRxFVzLtYH3t6ebNaiYLDvbBSYDPxRh&#10;W15eFDZ3YeRXOu1SraSEY24NNCn1OWKsGvI2zkJPLN4hDN4mOYca3WBHKfcdZlov0duWZaGxPT00&#10;VH3vjt7Ax/Ph63OuX+pHv+jHMGlkv0Fjrq+m+ztQiab0F4YzvqBDKUz7cGQXVWdgnWlBT2LoJahz&#10;QG9WK1B7UYtsDlgW+P+H8hcAAP//AwBQSwECLQAUAAYACAAAACEAtoM4kv4AAADhAQAAEwAAAAAA&#10;AAAAAAAAAAAAAAAAW0NvbnRlbnRfVHlwZXNdLnhtbFBLAQItABQABgAIAAAAIQA4/SH/1gAAAJQB&#10;AAALAAAAAAAAAAAAAAAAAC8BAABfcmVscy8ucmVsc1BLAQItABQABgAIAAAAIQBzNl0HRAIAANAE&#10;AAAOAAAAAAAAAAAAAAAAAC4CAABkcnMvZTJvRG9jLnhtbFBLAQItABQABgAIAAAAIQBen6jB3QAA&#10;AAsBAAAPAAAAAAAAAAAAAAAAAJ4EAABkcnMvZG93bnJldi54bWxQSwUGAAAAAAQABADzAAAAqAUA&#10;AAAA&#10;" filled="f" stroked="f">
                <v:textbox>
                  <w:txbxContent>
                    <w:p w14:paraId="4D4B5993" w14:textId="5E9F60E5" w:rsidR="00204A9D" w:rsidRPr="00CC3EEC" w:rsidRDefault="00204A9D" w:rsidP="00204A9D">
                      <w:pPr>
                        <w:rPr>
                          <w:rFonts w:ascii="Times New Roman" w:hAnsi="Times New Roman" w:cs="Times New Roman"/>
                          <w:sz w:val="20"/>
                          <w:szCs w:val="20"/>
                        </w:rPr>
                      </w:pPr>
                      <w:r>
                        <w:rPr>
                          <w:rFonts w:ascii="Times New Roman" w:hAnsi="Times New Roman" w:cs="Times New Roman"/>
                          <w:sz w:val="20"/>
                          <w:szCs w:val="20"/>
                        </w:rPr>
                        <w:t>Figure 8:</w:t>
                      </w:r>
                      <w:r w:rsidRPr="00CC3EEC">
                        <w:rPr>
                          <w:rFonts w:ascii="Times New Roman" w:hAnsi="Times New Roman" w:cs="Times New Roman"/>
                          <w:sz w:val="20"/>
                          <w:szCs w:val="20"/>
                        </w:rPr>
                        <w:t xml:space="preserve"> </w:t>
                      </w:r>
                      <w:r>
                        <w:rPr>
                          <w:rFonts w:ascii="Times New Roman" w:hAnsi="Times New Roman" w:cs="Times New Roman"/>
                          <w:sz w:val="20"/>
                          <w:szCs w:val="20"/>
                        </w:rPr>
                        <w:t>Sakakawea 32ME11                          step-wise clay oxidation data only temperature distribution</w:t>
                      </w:r>
                    </w:p>
                  </w:txbxContent>
                </v:textbox>
              </v:shape>
            </w:pict>
          </mc:Fallback>
        </mc:AlternateContent>
      </w:r>
    </w:p>
    <w:p w14:paraId="79871570" w14:textId="2F197C07" w:rsidR="00F5084D" w:rsidRPr="00481023" w:rsidRDefault="00F5084D" w:rsidP="00FA48BA">
      <w:pPr>
        <w:spacing w:after="0" w:line="240" w:lineRule="auto"/>
        <w:rPr>
          <w:rFonts w:ascii="Times New Roman" w:hAnsi="Times New Roman" w:cs="Times New Roman"/>
        </w:rPr>
      </w:pPr>
    </w:p>
    <w:p w14:paraId="32693455" w14:textId="3F1F7215" w:rsidR="00F5084D" w:rsidRPr="00481023" w:rsidRDefault="00F5084D" w:rsidP="00FA48BA">
      <w:pPr>
        <w:spacing w:after="0" w:line="240" w:lineRule="auto"/>
        <w:rPr>
          <w:rFonts w:ascii="Times New Roman" w:hAnsi="Times New Roman" w:cs="Times New Roman"/>
        </w:rPr>
      </w:pPr>
    </w:p>
    <w:p w14:paraId="479C85B8" w14:textId="5AC2C540" w:rsidR="00F5084D" w:rsidRPr="00481023" w:rsidRDefault="00F5084D" w:rsidP="00FA48BA">
      <w:pPr>
        <w:spacing w:after="0" w:line="240" w:lineRule="auto"/>
        <w:rPr>
          <w:rFonts w:ascii="Times New Roman" w:hAnsi="Times New Roman" w:cs="Times New Roman"/>
        </w:rPr>
      </w:pPr>
    </w:p>
    <w:p w14:paraId="7D16072E" w14:textId="0EF1B5A5" w:rsidR="00F5084D" w:rsidRDefault="00F5084D" w:rsidP="00FA48BA">
      <w:pPr>
        <w:spacing w:after="0" w:line="240" w:lineRule="auto"/>
        <w:rPr>
          <w:rFonts w:ascii="Times New Roman" w:hAnsi="Times New Roman" w:cs="Times New Roman"/>
        </w:rPr>
      </w:pPr>
    </w:p>
    <w:p w14:paraId="2F7FFFCB" w14:textId="3A24E822" w:rsidR="00966125" w:rsidRPr="00481023" w:rsidRDefault="00966125" w:rsidP="00FA48BA">
      <w:pPr>
        <w:spacing w:after="0" w:line="240" w:lineRule="auto"/>
        <w:rPr>
          <w:rFonts w:ascii="Times New Roman" w:hAnsi="Times New Roman" w:cs="Times New Roman"/>
        </w:rPr>
      </w:pPr>
      <w:r w:rsidRPr="003E0007">
        <w:rPr>
          <w:rFonts w:ascii="Times New Roman" w:hAnsi="Times New Roman" w:cs="Times New Roman"/>
          <w:noProof/>
        </w:rPr>
        <mc:AlternateContent>
          <mc:Choice Requires="wps">
            <w:drawing>
              <wp:anchor distT="45720" distB="45720" distL="114300" distR="114300" simplePos="0" relativeHeight="251702272" behindDoc="0" locked="0" layoutInCell="1" allowOverlap="1" wp14:anchorId="30EFFEAE" wp14:editId="12F49E11">
                <wp:simplePos x="0" y="0"/>
                <wp:positionH relativeFrom="column">
                  <wp:posOffset>-98474</wp:posOffset>
                </wp:positionH>
                <wp:positionV relativeFrom="paragraph">
                  <wp:posOffset>122750</wp:posOffset>
                </wp:positionV>
                <wp:extent cx="6400800" cy="292100"/>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921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C84DFBE" w14:textId="4AB940D9" w:rsidR="00966125" w:rsidRPr="00CC3EEC" w:rsidRDefault="00966125" w:rsidP="00966125">
                            <w:pPr>
                              <w:rPr>
                                <w:rFonts w:ascii="Times New Roman" w:hAnsi="Times New Roman" w:cs="Times New Roman"/>
                                <w:sz w:val="20"/>
                                <w:szCs w:val="20"/>
                              </w:rPr>
                            </w:pPr>
                            <w:r w:rsidRPr="00CC3EEC">
                              <w:rPr>
                                <w:rFonts w:ascii="Times New Roman" w:hAnsi="Times New Roman" w:cs="Times New Roman"/>
                                <w:sz w:val="20"/>
                                <w:szCs w:val="20"/>
                              </w:rPr>
                              <w:t xml:space="preserve">Table </w:t>
                            </w:r>
                            <w:r>
                              <w:rPr>
                                <w:rFonts w:ascii="Times New Roman" w:hAnsi="Times New Roman" w:cs="Times New Roman"/>
                                <w:sz w:val="20"/>
                                <w:szCs w:val="20"/>
                              </w:rPr>
                              <w:t>9</w:t>
                            </w:r>
                            <w:r w:rsidRPr="00CC3EEC">
                              <w:rPr>
                                <w:rFonts w:ascii="Times New Roman" w:hAnsi="Times New Roman" w:cs="Times New Roman"/>
                                <w:sz w:val="20"/>
                                <w:szCs w:val="20"/>
                              </w:rPr>
                              <w:t xml:space="preserve">: </w:t>
                            </w:r>
                            <w:r>
                              <w:rPr>
                                <w:rFonts w:ascii="Times New Roman" w:hAnsi="Times New Roman" w:cs="Times New Roman"/>
                                <w:sz w:val="20"/>
                                <w:szCs w:val="20"/>
                              </w:rPr>
                              <w:t>Sakakawea 32ME11 - step-wise clay oxidation data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EFFEAE" id="_x0000_s1041" type="#_x0000_t202" style="position:absolute;margin-left:-7.75pt;margin-top:9.65pt;width:7in;height:23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nBqQAIAAM8EAAAOAAAAZHJzL2Uyb0RvYy54bWysVNtuEzEQfUfiHyy/k70oKe0qm6qkKkIq&#10;F9HyAY7Xzq666zFjN7vh6xnbSQjwVMSLZc/lzJmbl9fT0LOdQteBqXkxyzlTRkLTmW3Nvz3evbnk&#10;zHlhGtGDUTXfK8evV69fLUdbqRJa6BuFjECMq0Zb89Z7W2WZk60ahJuBVYaUGnAQnp64zRoUI6EP&#10;fVbm+UU2AjYWQSrnSHqblHwV8bVW0n/W2inP+poTNx9PjOcmnNlqKaotCtt28kBD/AOLQXSGgp6g&#10;boUX7Bm7v6CGTiI40H4mYchA606qmANlU+R/ZPPQCqtiLlQcZ09lcv8PVn7afUHWNTUvF5wZMVCP&#10;HtXk2TuYWBnKM1pXkdWDJTs/kZjaHFN19h7kk2MG1q0wW3WDCGOrREP0iuCZnbkmHBdANuNHaCiM&#10;ePYQgSaNQ6gdVYMROrVpf2pNoCJJeDHP88ucVJJ05VVZ0D2EENXR26Lz7xUMLFxqjtT6iC52984n&#10;06NJCGbgrut7kouqN78JCDNIIvtA+EDd73uVrL8qTRWLTIPASdxu1j2yNFY090TzOFwRjByCoaaA&#10;L/Q9uARvFaf5hf4npxgfjD/5D50BTH0Mu6ZCAjtBW9I8peYR32R/LEUqQOipnzZTnJlicZyQDTR7&#10;6i1C2jD6EejSAv7gbKTtqrn7/ixQcdZ/MDQfV8V8HtYxPuaLtyU98FyzOdcIIwmq5p6zdF37WOuQ&#10;lIEbmiPdxRYHconJgTRtTRySw4aHtTx/R6tf/9DqJwAAAP//AwBQSwMEFAAGAAgAAAAhACwp+rDd&#10;AAAACQEAAA8AAABkcnMvZG93bnJldi54bWxMj8FuwjAMhu9Ie4fIk3aDBFjR2jVF0yauTLANiVto&#10;TFutcaom0O7t553G0f4//f6cr0fXiiv2ofGkYT5TIJBKbxuqNHx+bKZPIEI0ZE3rCTX8YIB1cTfJ&#10;TWb9QDu87mMluIRCZjTUMXaZlKGs0Zkw8x0SZ2ffOxN57CtpezNwuWvlQqmVdKYhvlCbDl9rLL/3&#10;F6fha3s+Hh7Ve/Xmkm7wo5LkUqn1w/348gwi4hj/YfjTZ3Uo2OnkL2SDaDVM50nCKAfpEgQDabrg&#10;xUnDKlmCLHJ5+0HxCwAA//8DAFBLAQItABQABgAIAAAAIQC2gziS/gAAAOEBAAATAAAAAAAAAAAA&#10;AAAAAAAAAABbQ29udGVudF9UeXBlc10ueG1sUEsBAi0AFAAGAAgAAAAhADj9If/WAAAAlAEAAAsA&#10;AAAAAAAAAAAAAAAALwEAAF9yZWxzLy5yZWxzUEsBAi0AFAAGAAgAAAAhACYScGpAAgAAzwQAAA4A&#10;AAAAAAAAAAAAAAAALgIAAGRycy9lMm9Eb2MueG1sUEsBAi0AFAAGAAgAAAAhACwp+rDdAAAACQEA&#10;AA8AAAAAAAAAAAAAAAAAmgQAAGRycy9kb3ducmV2LnhtbFBLBQYAAAAABAAEAPMAAACkBQAAAAA=&#10;" filled="f" stroked="f">
                <v:textbox>
                  <w:txbxContent>
                    <w:p w14:paraId="5C84DFBE" w14:textId="4AB940D9" w:rsidR="00966125" w:rsidRPr="00CC3EEC" w:rsidRDefault="00966125" w:rsidP="00966125">
                      <w:pPr>
                        <w:rPr>
                          <w:rFonts w:ascii="Times New Roman" w:hAnsi="Times New Roman" w:cs="Times New Roman"/>
                          <w:sz w:val="20"/>
                          <w:szCs w:val="20"/>
                        </w:rPr>
                      </w:pPr>
                      <w:r w:rsidRPr="00CC3EEC">
                        <w:rPr>
                          <w:rFonts w:ascii="Times New Roman" w:hAnsi="Times New Roman" w:cs="Times New Roman"/>
                          <w:sz w:val="20"/>
                          <w:szCs w:val="20"/>
                        </w:rPr>
                        <w:t xml:space="preserve">Table </w:t>
                      </w:r>
                      <w:r>
                        <w:rPr>
                          <w:rFonts w:ascii="Times New Roman" w:hAnsi="Times New Roman" w:cs="Times New Roman"/>
                          <w:sz w:val="20"/>
                          <w:szCs w:val="20"/>
                        </w:rPr>
                        <w:t>9</w:t>
                      </w:r>
                      <w:r w:rsidRPr="00CC3EEC">
                        <w:rPr>
                          <w:rFonts w:ascii="Times New Roman" w:hAnsi="Times New Roman" w:cs="Times New Roman"/>
                          <w:sz w:val="20"/>
                          <w:szCs w:val="20"/>
                        </w:rPr>
                        <w:t xml:space="preserve">: </w:t>
                      </w:r>
                      <w:r>
                        <w:rPr>
                          <w:rFonts w:ascii="Times New Roman" w:hAnsi="Times New Roman" w:cs="Times New Roman"/>
                          <w:sz w:val="20"/>
                          <w:szCs w:val="20"/>
                        </w:rPr>
                        <w:t>Sakakawea 32ME11 - step-wise clay oxidation data only</w:t>
                      </w:r>
                    </w:p>
                  </w:txbxContent>
                </v:textbox>
              </v:shape>
            </w:pict>
          </mc:Fallback>
        </mc:AlternateContent>
      </w:r>
    </w:p>
    <w:p w14:paraId="18844CA6" w14:textId="6D10D76A" w:rsidR="00F5084D" w:rsidRPr="00481023" w:rsidRDefault="00F5084D" w:rsidP="00FA48BA">
      <w:pPr>
        <w:spacing w:after="0" w:line="240" w:lineRule="auto"/>
        <w:rPr>
          <w:rFonts w:ascii="Times New Roman" w:hAnsi="Times New Roman" w:cs="Times New Roman"/>
        </w:rPr>
      </w:pPr>
    </w:p>
    <w:tbl>
      <w:tblPr>
        <w:tblW w:w="6084" w:type="dxa"/>
        <w:tblLook w:val="04A0" w:firstRow="1" w:lastRow="0" w:firstColumn="1" w:lastColumn="0" w:noHBand="0" w:noVBand="1"/>
      </w:tblPr>
      <w:tblGrid>
        <w:gridCol w:w="2991"/>
        <w:gridCol w:w="3093"/>
      </w:tblGrid>
      <w:tr w:rsidR="00CF2239" w:rsidRPr="00481023" w14:paraId="1756BB64" w14:textId="77777777" w:rsidTr="00CF2239">
        <w:trPr>
          <w:trHeight w:val="207"/>
        </w:trPr>
        <w:tc>
          <w:tcPr>
            <w:tcW w:w="2991" w:type="dxa"/>
            <w:tcBorders>
              <w:top w:val="single" w:sz="4" w:space="0" w:color="auto"/>
              <w:left w:val="single" w:sz="4" w:space="0" w:color="auto"/>
              <w:bottom w:val="single" w:sz="4" w:space="0" w:color="auto"/>
            </w:tcBorders>
            <w:shd w:val="clear" w:color="auto" w:fill="auto"/>
            <w:noWrap/>
            <w:vAlign w:val="bottom"/>
            <w:hideMark/>
          </w:tcPr>
          <w:p w14:paraId="14530966" w14:textId="77777777" w:rsidR="00CF2239" w:rsidRPr="00481023" w:rsidRDefault="00CF2239" w:rsidP="005C5EE5">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Sakakawea</w:t>
            </w:r>
          </w:p>
        </w:tc>
        <w:tc>
          <w:tcPr>
            <w:tcW w:w="3093" w:type="dxa"/>
            <w:tcBorders>
              <w:top w:val="single" w:sz="4" w:space="0" w:color="auto"/>
              <w:bottom w:val="single" w:sz="4" w:space="0" w:color="auto"/>
              <w:right w:val="single" w:sz="4" w:space="0" w:color="auto"/>
            </w:tcBorders>
            <w:shd w:val="clear" w:color="auto" w:fill="auto"/>
            <w:noWrap/>
            <w:vAlign w:val="bottom"/>
            <w:hideMark/>
          </w:tcPr>
          <w:p w14:paraId="509C4D85" w14:textId="77777777" w:rsidR="00CF2239" w:rsidRPr="00481023" w:rsidRDefault="00CF2239" w:rsidP="005C5EE5">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 </w:t>
            </w:r>
          </w:p>
        </w:tc>
      </w:tr>
      <w:tr w:rsidR="00CF2239" w:rsidRPr="00481023" w14:paraId="27CA21C5" w14:textId="77777777" w:rsidTr="00CF2239">
        <w:trPr>
          <w:trHeight w:val="207"/>
        </w:trPr>
        <w:tc>
          <w:tcPr>
            <w:tcW w:w="2991" w:type="dxa"/>
            <w:tcBorders>
              <w:top w:val="nil"/>
              <w:left w:val="single" w:sz="4" w:space="0" w:color="auto"/>
              <w:bottom w:val="single" w:sz="4" w:space="0" w:color="auto"/>
              <w:right w:val="single" w:sz="4" w:space="0" w:color="auto"/>
            </w:tcBorders>
            <w:shd w:val="clear" w:color="auto" w:fill="auto"/>
            <w:noWrap/>
            <w:vAlign w:val="bottom"/>
            <w:hideMark/>
          </w:tcPr>
          <w:p w14:paraId="755F9729" w14:textId="77777777" w:rsidR="00CF2239" w:rsidRPr="00481023" w:rsidRDefault="00CF2239" w:rsidP="005C5EE5">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Mode</w:t>
            </w:r>
          </w:p>
        </w:tc>
        <w:tc>
          <w:tcPr>
            <w:tcW w:w="3093" w:type="dxa"/>
            <w:tcBorders>
              <w:top w:val="nil"/>
              <w:left w:val="nil"/>
              <w:bottom w:val="single" w:sz="4" w:space="0" w:color="auto"/>
              <w:right w:val="single" w:sz="4" w:space="0" w:color="auto"/>
            </w:tcBorders>
            <w:shd w:val="clear" w:color="auto" w:fill="auto"/>
            <w:noWrap/>
            <w:vAlign w:val="bottom"/>
            <w:hideMark/>
          </w:tcPr>
          <w:p w14:paraId="6F36E3B2" w14:textId="75DC2CF3" w:rsidR="00CF2239" w:rsidRPr="00481023" w:rsidRDefault="00CF2239" w:rsidP="005C5EE5">
            <w:pPr>
              <w:spacing w:after="0" w:line="240" w:lineRule="auto"/>
              <w:jc w:val="center"/>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between 300 &amp; 400</w:t>
            </w:r>
          </w:p>
        </w:tc>
      </w:tr>
      <w:tr w:rsidR="00CF2239" w:rsidRPr="00481023" w14:paraId="130D0327" w14:textId="77777777" w:rsidTr="00CF2239">
        <w:trPr>
          <w:trHeight w:val="207"/>
        </w:trPr>
        <w:tc>
          <w:tcPr>
            <w:tcW w:w="2991" w:type="dxa"/>
            <w:tcBorders>
              <w:top w:val="nil"/>
              <w:left w:val="single" w:sz="4" w:space="0" w:color="auto"/>
              <w:bottom w:val="single" w:sz="4" w:space="0" w:color="auto"/>
              <w:right w:val="single" w:sz="4" w:space="0" w:color="auto"/>
            </w:tcBorders>
            <w:shd w:val="clear" w:color="auto" w:fill="auto"/>
            <w:noWrap/>
            <w:vAlign w:val="bottom"/>
            <w:hideMark/>
          </w:tcPr>
          <w:p w14:paraId="107E5105" w14:textId="77777777" w:rsidR="00CF2239" w:rsidRPr="00481023" w:rsidRDefault="00CF2239" w:rsidP="005C5EE5">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Median</w:t>
            </w:r>
          </w:p>
        </w:tc>
        <w:tc>
          <w:tcPr>
            <w:tcW w:w="3093" w:type="dxa"/>
            <w:tcBorders>
              <w:top w:val="nil"/>
              <w:left w:val="nil"/>
              <w:bottom w:val="single" w:sz="4" w:space="0" w:color="auto"/>
              <w:right w:val="single" w:sz="4" w:space="0" w:color="auto"/>
            </w:tcBorders>
            <w:shd w:val="clear" w:color="auto" w:fill="auto"/>
            <w:noWrap/>
            <w:vAlign w:val="bottom"/>
            <w:hideMark/>
          </w:tcPr>
          <w:p w14:paraId="58F6E71C" w14:textId="74ADC140" w:rsidR="00CF2239" w:rsidRPr="00481023" w:rsidRDefault="00CF2239" w:rsidP="005C5EE5">
            <w:pPr>
              <w:spacing w:after="0" w:line="240" w:lineRule="auto"/>
              <w:jc w:val="center"/>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between 300 &amp; 400</w:t>
            </w:r>
          </w:p>
        </w:tc>
      </w:tr>
      <w:tr w:rsidR="00CF2239" w:rsidRPr="00481023" w14:paraId="282C2795" w14:textId="77777777" w:rsidTr="00CF2239">
        <w:trPr>
          <w:trHeight w:val="207"/>
        </w:trPr>
        <w:tc>
          <w:tcPr>
            <w:tcW w:w="2991" w:type="dxa"/>
            <w:tcBorders>
              <w:top w:val="nil"/>
              <w:left w:val="single" w:sz="4" w:space="0" w:color="auto"/>
              <w:bottom w:val="single" w:sz="4" w:space="0" w:color="auto"/>
              <w:right w:val="single" w:sz="4" w:space="0" w:color="auto"/>
            </w:tcBorders>
            <w:shd w:val="clear" w:color="auto" w:fill="auto"/>
            <w:noWrap/>
            <w:vAlign w:val="bottom"/>
            <w:hideMark/>
          </w:tcPr>
          <w:p w14:paraId="753EAACF" w14:textId="77777777" w:rsidR="00CF2239" w:rsidRPr="00481023" w:rsidRDefault="00CF2239" w:rsidP="005C5EE5">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Maximum</w:t>
            </w:r>
          </w:p>
        </w:tc>
        <w:tc>
          <w:tcPr>
            <w:tcW w:w="3093" w:type="dxa"/>
            <w:tcBorders>
              <w:top w:val="nil"/>
              <w:left w:val="nil"/>
              <w:bottom w:val="single" w:sz="4" w:space="0" w:color="auto"/>
              <w:right w:val="single" w:sz="4" w:space="0" w:color="auto"/>
            </w:tcBorders>
            <w:shd w:val="clear" w:color="auto" w:fill="auto"/>
            <w:noWrap/>
            <w:vAlign w:val="bottom"/>
            <w:hideMark/>
          </w:tcPr>
          <w:p w14:paraId="002BB785" w14:textId="77777777" w:rsidR="00CF2239" w:rsidRPr="00481023" w:rsidRDefault="00CF2239" w:rsidP="005C5EE5">
            <w:pPr>
              <w:spacing w:after="0" w:line="240" w:lineRule="auto"/>
              <w:jc w:val="center"/>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900</w:t>
            </w:r>
          </w:p>
        </w:tc>
      </w:tr>
      <w:tr w:rsidR="00CF2239" w:rsidRPr="00481023" w14:paraId="31EE67EF" w14:textId="77777777" w:rsidTr="00CF2239">
        <w:trPr>
          <w:trHeight w:val="207"/>
        </w:trPr>
        <w:tc>
          <w:tcPr>
            <w:tcW w:w="2991" w:type="dxa"/>
            <w:tcBorders>
              <w:top w:val="nil"/>
              <w:left w:val="single" w:sz="4" w:space="0" w:color="auto"/>
              <w:bottom w:val="single" w:sz="4" w:space="0" w:color="auto"/>
              <w:right w:val="single" w:sz="4" w:space="0" w:color="auto"/>
            </w:tcBorders>
            <w:shd w:val="clear" w:color="auto" w:fill="auto"/>
            <w:noWrap/>
            <w:vAlign w:val="bottom"/>
            <w:hideMark/>
          </w:tcPr>
          <w:p w14:paraId="40F756CC" w14:textId="77777777" w:rsidR="00CF2239" w:rsidRPr="00481023" w:rsidRDefault="00CF2239" w:rsidP="005C5EE5">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Minimum</w:t>
            </w:r>
          </w:p>
        </w:tc>
        <w:tc>
          <w:tcPr>
            <w:tcW w:w="3093" w:type="dxa"/>
            <w:tcBorders>
              <w:top w:val="nil"/>
              <w:left w:val="nil"/>
              <w:bottom w:val="single" w:sz="4" w:space="0" w:color="auto"/>
              <w:right w:val="single" w:sz="4" w:space="0" w:color="auto"/>
            </w:tcBorders>
            <w:shd w:val="clear" w:color="auto" w:fill="auto"/>
            <w:noWrap/>
            <w:vAlign w:val="bottom"/>
            <w:hideMark/>
          </w:tcPr>
          <w:p w14:paraId="6BC9A5E6" w14:textId="77777777" w:rsidR="00CF2239" w:rsidRPr="00481023" w:rsidRDefault="00CF2239" w:rsidP="005C5EE5">
            <w:pPr>
              <w:spacing w:after="0" w:line="240" w:lineRule="auto"/>
              <w:jc w:val="center"/>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200</w:t>
            </w:r>
          </w:p>
        </w:tc>
      </w:tr>
      <w:tr w:rsidR="00CF2239" w:rsidRPr="00481023" w14:paraId="5D4B6528" w14:textId="77777777" w:rsidTr="00CF2239">
        <w:trPr>
          <w:trHeight w:val="207"/>
        </w:trPr>
        <w:tc>
          <w:tcPr>
            <w:tcW w:w="2991" w:type="dxa"/>
            <w:tcBorders>
              <w:top w:val="nil"/>
              <w:left w:val="single" w:sz="4" w:space="0" w:color="auto"/>
              <w:bottom w:val="single" w:sz="4" w:space="0" w:color="auto"/>
              <w:right w:val="single" w:sz="4" w:space="0" w:color="auto"/>
            </w:tcBorders>
            <w:shd w:val="clear" w:color="auto" w:fill="auto"/>
            <w:noWrap/>
            <w:vAlign w:val="bottom"/>
            <w:hideMark/>
          </w:tcPr>
          <w:p w14:paraId="22160D93" w14:textId="77777777" w:rsidR="00CF2239" w:rsidRPr="00481023" w:rsidRDefault="00CF2239" w:rsidP="005C5EE5">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Range</w:t>
            </w:r>
          </w:p>
        </w:tc>
        <w:tc>
          <w:tcPr>
            <w:tcW w:w="3093" w:type="dxa"/>
            <w:tcBorders>
              <w:top w:val="nil"/>
              <w:left w:val="nil"/>
              <w:bottom w:val="single" w:sz="4" w:space="0" w:color="auto"/>
              <w:right w:val="single" w:sz="4" w:space="0" w:color="auto"/>
            </w:tcBorders>
            <w:shd w:val="clear" w:color="auto" w:fill="auto"/>
            <w:noWrap/>
            <w:vAlign w:val="bottom"/>
            <w:hideMark/>
          </w:tcPr>
          <w:p w14:paraId="43137A66" w14:textId="77777777" w:rsidR="00CF2239" w:rsidRPr="00481023" w:rsidRDefault="00CF2239" w:rsidP="005C5EE5">
            <w:pPr>
              <w:spacing w:after="0" w:line="240" w:lineRule="auto"/>
              <w:jc w:val="center"/>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700</w:t>
            </w:r>
          </w:p>
        </w:tc>
      </w:tr>
      <w:tr w:rsidR="00CF2239" w:rsidRPr="00481023" w14:paraId="7C1EA17D" w14:textId="77777777" w:rsidTr="00CF2239">
        <w:trPr>
          <w:trHeight w:val="207"/>
        </w:trPr>
        <w:tc>
          <w:tcPr>
            <w:tcW w:w="2991" w:type="dxa"/>
            <w:tcBorders>
              <w:top w:val="nil"/>
              <w:left w:val="single" w:sz="4" w:space="0" w:color="auto"/>
              <w:bottom w:val="single" w:sz="4" w:space="0" w:color="auto"/>
              <w:right w:val="single" w:sz="4" w:space="0" w:color="auto"/>
            </w:tcBorders>
            <w:shd w:val="clear" w:color="auto" w:fill="auto"/>
            <w:noWrap/>
            <w:vAlign w:val="bottom"/>
            <w:hideMark/>
          </w:tcPr>
          <w:p w14:paraId="3074A206" w14:textId="77777777" w:rsidR="00CF2239" w:rsidRPr="00481023" w:rsidRDefault="00CF2239" w:rsidP="005C5EE5">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Approx. Average</w:t>
            </w:r>
          </w:p>
        </w:tc>
        <w:tc>
          <w:tcPr>
            <w:tcW w:w="3093" w:type="dxa"/>
            <w:tcBorders>
              <w:top w:val="nil"/>
              <w:left w:val="nil"/>
              <w:bottom w:val="single" w:sz="4" w:space="0" w:color="auto"/>
              <w:right w:val="single" w:sz="4" w:space="0" w:color="auto"/>
            </w:tcBorders>
            <w:shd w:val="clear" w:color="auto" w:fill="auto"/>
            <w:noWrap/>
            <w:vAlign w:val="bottom"/>
            <w:hideMark/>
          </w:tcPr>
          <w:p w14:paraId="057888A4" w14:textId="77777777" w:rsidR="00CF2239" w:rsidRPr="00481023" w:rsidRDefault="00CF2239" w:rsidP="005C5EE5">
            <w:pPr>
              <w:spacing w:after="0" w:line="240" w:lineRule="auto"/>
              <w:jc w:val="center"/>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385</w:t>
            </w:r>
          </w:p>
        </w:tc>
      </w:tr>
      <w:tr w:rsidR="00CF2239" w:rsidRPr="00481023" w14:paraId="5721C20B" w14:textId="77777777" w:rsidTr="00CF2239">
        <w:trPr>
          <w:trHeight w:val="207"/>
        </w:trPr>
        <w:tc>
          <w:tcPr>
            <w:tcW w:w="29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26352B" w14:textId="77777777" w:rsidR="00CF2239" w:rsidRPr="00481023" w:rsidRDefault="00CF2239" w:rsidP="005C5EE5">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Approx. Average (without outlier)</w:t>
            </w:r>
          </w:p>
        </w:tc>
        <w:tc>
          <w:tcPr>
            <w:tcW w:w="3093" w:type="dxa"/>
            <w:tcBorders>
              <w:top w:val="single" w:sz="4" w:space="0" w:color="auto"/>
              <w:left w:val="nil"/>
              <w:bottom w:val="single" w:sz="4" w:space="0" w:color="auto"/>
              <w:right w:val="single" w:sz="4" w:space="0" w:color="auto"/>
            </w:tcBorders>
            <w:shd w:val="clear" w:color="auto" w:fill="auto"/>
            <w:noWrap/>
          </w:tcPr>
          <w:p w14:paraId="5AD276BB" w14:textId="77777777" w:rsidR="00CF2239" w:rsidRPr="00481023" w:rsidRDefault="00CF2239" w:rsidP="005C5EE5">
            <w:pPr>
              <w:spacing w:after="0" w:line="240" w:lineRule="auto"/>
              <w:jc w:val="center"/>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360.5</w:t>
            </w:r>
          </w:p>
        </w:tc>
      </w:tr>
    </w:tbl>
    <w:p w14:paraId="2FC94D59" w14:textId="60561261" w:rsidR="00F5084D" w:rsidRPr="00481023" w:rsidRDefault="0089378E" w:rsidP="00FA48BA">
      <w:pPr>
        <w:spacing w:after="0" w:line="240" w:lineRule="auto"/>
        <w:rPr>
          <w:rFonts w:ascii="Times New Roman" w:hAnsi="Times New Roman" w:cs="Times New Roman"/>
        </w:rPr>
      </w:pPr>
      <w:r w:rsidRPr="00481023">
        <w:rPr>
          <w:rFonts w:ascii="Times New Roman" w:hAnsi="Times New Roman" w:cs="Times New Roman"/>
          <w:noProof/>
        </w:rPr>
        <w:drawing>
          <wp:anchor distT="0" distB="0" distL="114300" distR="114300" simplePos="0" relativeHeight="251669504" behindDoc="0" locked="0" layoutInCell="1" allowOverlap="1" wp14:anchorId="36ACAEB5" wp14:editId="01DA0E2D">
            <wp:simplePos x="0" y="0"/>
            <wp:positionH relativeFrom="column">
              <wp:posOffset>23495</wp:posOffset>
            </wp:positionH>
            <wp:positionV relativeFrom="paragraph">
              <wp:posOffset>106515</wp:posOffset>
            </wp:positionV>
            <wp:extent cx="4873625" cy="2584616"/>
            <wp:effectExtent l="0" t="0" r="3175" b="6350"/>
            <wp:wrapNone/>
            <wp:docPr id="9" name="Chart 9">
              <a:extLst xmlns:a="http://schemas.openxmlformats.org/drawingml/2006/main">
                <a:ext uri="{FF2B5EF4-FFF2-40B4-BE49-F238E27FC236}">
                  <a16:creationId xmlns:a16="http://schemas.microsoft.com/office/drawing/2014/main" id="{138F1E51-81AE-44CE-A7E4-F1641F6D27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14:paraId="58F22B10" w14:textId="06114A25" w:rsidR="00CF2239" w:rsidRPr="00481023" w:rsidRDefault="00CF2239" w:rsidP="00FA48BA">
      <w:pPr>
        <w:spacing w:after="0" w:line="240" w:lineRule="auto"/>
        <w:rPr>
          <w:rFonts w:ascii="Times New Roman" w:hAnsi="Times New Roman" w:cs="Times New Roman"/>
        </w:rPr>
      </w:pPr>
    </w:p>
    <w:p w14:paraId="622EE797" w14:textId="35E7CB8C" w:rsidR="00361788" w:rsidRPr="00481023" w:rsidRDefault="00361788" w:rsidP="00FA48BA">
      <w:pPr>
        <w:spacing w:after="0" w:line="240" w:lineRule="auto"/>
        <w:rPr>
          <w:rFonts w:ascii="Times New Roman" w:hAnsi="Times New Roman" w:cs="Times New Roman"/>
        </w:rPr>
      </w:pPr>
    </w:p>
    <w:p w14:paraId="4C122000" w14:textId="30368757" w:rsidR="00361788" w:rsidRPr="00481023" w:rsidRDefault="00361788" w:rsidP="00FA48BA">
      <w:pPr>
        <w:spacing w:after="0" w:line="240" w:lineRule="auto"/>
        <w:rPr>
          <w:rFonts w:ascii="Times New Roman" w:hAnsi="Times New Roman" w:cs="Times New Roman"/>
        </w:rPr>
      </w:pPr>
    </w:p>
    <w:p w14:paraId="55B79E72" w14:textId="64DA0D09" w:rsidR="00361788" w:rsidRPr="00481023" w:rsidRDefault="00361788" w:rsidP="00FA48BA">
      <w:pPr>
        <w:spacing w:after="0" w:line="240" w:lineRule="auto"/>
        <w:rPr>
          <w:rFonts w:ascii="Times New Roman" w:hAnsi="Times New Roman" w:cs="Times New Roman"/>
        </w:rPr>
      </w:pPr>
    </w:p>
    <w:p w14:paraId="2604E77E" w14:textId="25319A7A" w:rsidR="00361788" w:rsidRPr="00481023" w:rsidRDefault="00361788" w:rsidP="00FA48BA">
      <w:pPr>
        <w:spacing w:after="0" w:line="240" w:lineRule="auto"/>
        <w:rPr>
          <w:rFonts w:ascii="Times New Roman" w:hAnsi="Times New Roman" w:cs="Times New Roman"/>
        </w:rPr>
      </w:pPr>
    </w:p>
    <w:p w14:paraId="7B000A0A" w14:textId="4B8E2C06" w:rsidR="00361788" w:rsidRPr="00481023" w:rsidRDefault="00361788" w:rsidP="00FA48BA">
      <w:pPr>
        <w:spacing w:after="0" w:line="240" w:lineRule="auto"/>
        <w:rPr>
          <w:rFonts w:ascii="Times New Roman" w:hAnsi="Times New Roman" w:cs="Times New Roman"/>
        </w:rPr>
      </w:pPr>
    </w:p>
    <w:p w14:paraId="283BCEE7" w14:textId="333FF4E9" w:rsidR="00361788" w:rsidRPr="00481023" w:rsidRDefault="00361788" w:rsidP="00FA48BA">
      <w:pPr>
        <w:spacing w:after="0" w:line="240" w:lineRule="auto"/>
        <w:rPr>
          <w:rFonts w:ascii="Times New Roman" w:hAnsi="Times New Roman" w:cs="Times New Roman"/>
        </w:rPr>
      </w:pPr>
    </w:p>
    <w:p w14:paraId="74961A3E" w14:textId="1193EE8C" w:rsidR="00361788" w:rsidRPr="00481023" w:rsidRDefault="00361788" w:rsidP="00FA48BA">
      <w:pPr>
        <w:spacing w:after="0" w:line="240" w:lineRule="auto"/>
        <w:rPr>
          <w:rFonts w:ascii="Times New Roman" w:hAnsi="Times New Roman" w:cs="Times New Roman"/>
        </w:rPr>
      </w:pPr>
    </w:p>
    <w:p w14:paraId="0332D2C5" w14:textId="1B946996" w:rsidR="00361788" w:rsidRPr="00481023" w:rsidRDefault="00361788" w:rsidP="00FA48BA">
      <w:pPr>
        <w:spacing w:after="0" w:line="240" w:lineRule="auto"/>
        <w:rPr>
          <w:rFonts w:ascii="Times New Roman" w:hAnsi="Times New Roman" w:cs="Times New Roman"/>
        </w:rPr>
      </w:pPr>
    </w:p>
    <w:p w14:paraId="75729BA8" w14:textId="29263CC1" w:rsidR="00361788" w:rsidRPr="00481023" w:rsidRDefault="00361788" w:rsidP="00FA48BA">
      <w:pPr>
        <w:spacing w:after="0" w:line="240" w:lineRule="auto"/>
        <w:rPr>
          <w:rFonts w:ascii="Times New Roman" w:hAnsi="Times New Roman" w:cs="Times New Roman"/>
        </w:rPr>
      </w:pPr>
    </w:p>
    <w:p w14:paraId="19E1E8FF" w14:textId="3CEF66BE" w:rsidR="00361788" w:rsidRPr="00481023" w:rsidRDefault="00361788" w:rsidP="00FA48BA">
      <w:pPr>
        <w:spacing w:after="0" w:line="240" w:lineRule="auto"/>
        <w:rPr>
          <w:rFonts w:ascii="Times New Roman" w:hAnsi="Times New Roman" w:cs="Times New Roman"/>
        </w:rPr>
      </w:pPr>
    </w:p>
    <w:p w14:paraId="3FEA5D93" w14:textId="5389E45A" w:rsidR="00361788" w:rsidRPr="00481023" w:rsidRDefault="00204A9D" w:rsidP="00FA48BA">
      <w:pPr>
        <w:spacing w:after="0" w:line="240" w:lineRule="auto"/>
        <w:rPr>
          <w:rFonts w:ascii="Times New Roman" w:hAnsi="Times New Roman" w:cs="Times New Roman"/>
        </w:rPr>
      </w:pPr>
      <w:r w:rsidRPr="003E0007">
        <w:rPr>
          <w:rFonts w:ascii="Times New Roman" w:hAnsi="Times New Roman" w:cs="Times New Roman"/>
          <w:noProof/>
        </w:rPr>
        <mc:AlternateContent>
          <mc:Choice Requires="wps">
            <w:drawing>
              <wp:anchor distT="45720" distB="45720" distL="114300" distR="114300" simplePos="0" relativeHeight="251728896" behindDoc="0" locked="0" layoutInCell="1" allowOverlap="1" wp14:anchorId="7999B87C" wp14:editId="0CE7A26F">
                <wp:simplePos x="0" y="0"/>
                <wp:positionH relativeFrom="column">
                  <wp:posOffset>4893750</wp:posOffset>
                </wp:positionH>
                <wp:positionV relativeFrom="paragraph">
                  <wp:posOffset>58274</wp:posOffset>
                </wp:positionV>
                <wp:extent cx="1758462" cy="900332"/>
                <wp:effectExtent l="0" t="0" r="0" b="0"/>
                <wp:wrapNone/>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462" cy="90033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401E7FB" w14:textId="3A8E8C8F" w:rsidR="00204A9D" w:rsidRPr="00CC3EEC" w:rsidRDefault="00204A9D" w:rsidP="00204A9D">
                            <w:pPr>
                              <w:rPr>
                                <w:rFonts w:ascii="Times New Roman" w:hAnsi="Times New Roman" w:cs="Times New Roman"/>
                                <w:sz w:val="20"/>
                                <w:szCs w:val="20"/>
                              </w:rPr>
                            </w:pPr>
                            <w:r>
                              <w:rPr>
                                <w:rFonts w:ascii="Times New Roman" w:hAnsi="Times New Roman" w:cs="Times New Roman"/>
                                <w:sz w:val="20"/>
                                <w:szCs w:val="20"/>
                              </w:rPr>
                              <w:t>Figure 9:</w:t>
                            </w:r>
                            <w:r w:rsidRPr="00CC3EEC">
                              <w:rPr>
                                <w:rFonts w:ascii="Times New Roman" w:hAnsi="Times New Roman" w:cs="Times New Roman"/>
                                <w:sz w:val="20"/>
                                <w:szCs w:val="20"/>
                              </w:rPr>
                              <w:t xml:space="preserve"> </w:t>
                            </w:r>
                            <w:r>
                              <w:rPr>
                                <w:rFonts w:ascii="Times New Roman" w:hAnsi="Times New Roman" w:cs="Times New Roman"/>
                                <w:sz w:val="20"/>
                                <w:szCs w:val="20"/>
                              </w:rPr>
                              <w:t>Taylor Bluff 32ME366                          step-wise clay oxidation data only temperature distribution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99B87C" id="_x0000_s1042" type="#_x0000_t202" style="position:absolute;margin-left:385.35pt;margin-top:4.6pt;width:138.45pt;height:70.9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lOwQwIAANAEAAAOAAAAZHJzL2Uyb0RvYy54bWysVNtu2zAMfR+wfxD0vjhJ07Qx4hRdig4D&#10;ugvW7gNkWYqNyqJGKbGzry8lJ1m2PXXYi6ALeXjIQ2p507eG7RT6BmzBJ6MxZ8pKqBq7Kfj3p/t3&#10;15z5IGwlDFhV8L3y/Gb19s2yc7maQg2mUsgIxPq8cwWvQ3B5lnlZq1b4EThl6VEDtiLQETdZhaIj&#10;9NZk0/F4nnWAlUOQynu6vRse+Srha61k+KK1V4GZghO3kFZMaxnXbLUU+QaFqxt5oCH+gUUrGktB&#10;T1B3Igi2xeYvqLaRCB50GEloM9C6kSrlQNlMxn9k81gLp1IuVBzvTmXy/w9Wft59RdZUpN2CpLKi&#10;JZGeVB/Ye+jZNNancz4ns0dHhqGna7JNuXr3APLZMwvrWtiNukWErlaiIn6T6JmduQ44PoKU3Seo&#10;KIzYBkhAvcY2Fo/KwQiddNqftIlUZAx5dXk9m085k/S2GI8vLhK5TORHb4c+fFDQsrgpOJL2CV3s&#10;HnyIbER+NInBLNw3xiT9jf3tggzjTWIfCR+oh71R0c7Yb0pTyRLTeOElbsq1QTb0FTU+ZXDsrgRG&#10;DtFQU8BX+h5cordK7fxK/5NTig82nPzbxgIOOsZhUzGBnaAxqZ4H8YjvYH8sxVCAqGnoy35omvmx&#10;Q0qo9qQtwjBi9CXQpgb8yVlH41Vw/2MrUHFmPlrqj8VkNovzmA6zy6spHfD8pTx/EVYSVMEDZ8N2&#10;HVKtY1IWbqmPdJMkjuQGJgfSNDZJ+cOIx7k8PyerXx/R6gUAAP//AwBQSwMEFAAGAAgAAAAhAHrU&#10;vxzeAAAACgEAAA8AAABkcnMvZG93bnJldi54bWxMj81OwzAQhO9IvIO1SNzoulXb0BCnQiCuIMqP&#10;xM2Nt0lEvI5itwlvz/YEt1nNaObbYjv5Tp1oiG1gA/OZBkVcBddybeD97enmFlRMlp3tApOBH4qw&#10;LS8vCpu7MPIrnXapVlLCMbcGmpT6HDFWDXkbZ6EnFu8QBm+TnEONbrCjlPsOF1qv0duWZaGxPT00&#10;VH3vjt7Ax/Ph63OpX+pHv+rHMGlkv0Fjrq+m+ztQiab0F4YzvqBDKUz7cGQXVWcgy3QmUQObBaiz&#10;r5fZGtRe1GquAcsC/79Q/gIAAP//AwBQSwECLQAUAAYACAAAACEAtoM4kv4AAADhAQAAEwAAAAAA&#10;AAAAAAAAAAAAAAAAW0NvbnRlbnRfVHlwZXNdLnhtbFBLAQItABQABgAIAAAAIQA4/SH/1gAAAJQB&#10;AAALAAAAAAAAAAAAAAAAAC8BAABfcmVscy8ucmVsc1BLAQItABQABgAIAAAAIQBeVlOwQwIAANAE&#10;AAAOAAAAAAAAAAAAAAAAAC4CAABkcnMvZTJvRG9jLnhtbFBLAQItABQABgAIAAAAIQB61L8c3gAA&#10;AAoBAAAPAAAAAAAAAAAAAAAAAJ0EAABkcnMvZG93bnJldi54bWxQSwUGAAAAAAQABADzAAAAqAUA&#10;AAAA&#10;" filled="f" stroked="f">
                <v:textbox>
                  <w:txbxContent>
                    <w:p w14:paraId="6401E7FB" w14:textId="3A8E8C8F" w:rsidR="00204A9D" w:rsidRPr="00CC3EEC" w:rsidRDefault="00204A9D" w:rsidP="00204A9D">
                      <w:pPr>
                        <w:rPr>
                          <w:rFonts w:ascii="Times New Roman" w:hAnsi="Times New Roman" w:cs="Times New Roman"/>
                          <w:sz w:val="20"/>
                          <w:szCs w:val="20"/>
                        </w:rPr>
                      </w:pPr>
                      <w:r>
                        <w:rPr>
                          <w:rFonts w:ascii="Times New Roman" w:hAnsi="Times New Roman" w:cs="Times New Roman"/>
                          <w:sz w:val="20"/>
                          <w:szCs w:val="20"/>
                        </w:rPr>
                        <w:t>Figure 9:</w:t>
                      </w:r>
                      <w:r w:rsidRPr="00CC3EEC">
                        <w:rPr>
                          <w:rFonts w:ascii="Times New Roman" w:hAnsi="Times New Roman" w:cs="Times New Roman"/>
                          <w:sz w:val="20"/>
                          <w:szCs w:val="20"/>
                        </w:rPr>
                        <w:t xml:space="preserve"> </w:t>
                      </w:r>
                      <w:r>
                        <w:rPr>
                          <w:rFonts w:ascii="Times New Roman" w:hAnsi="Times New Roman" w:cs="Times New Roman"/>
                          <w:sz w:val="20"/>
                          <w:szCs w:val="20"/>
                        </w:rPr>
                        <w:t>Taylor Bluff 32ME366                          step-wise clay oxidation data only temperature distribution</w:t>
                      </w:r>
                    </w:p>
                  </w:txbxContent>
                </v:textbox>
              </v:shape>
            </w:pict>
          </mc:Fallback>
        </mc:AlternateContent>
      </w:r>
    </w:p>
    <w:p w14:paraId="3DEAB1A7" w14:textId="43168F72" w:rsidR="00361788" w:rsidRPr="00481023" w:rsidRDefault="00361788" w:rsidP="00FA48BA">
      <w:pPr>
        <w:spacing w:after="0" w:line="240" w:lineRule="auto"/>
        <w:rPr>
          <w:rFonts w:ascii="Times New Roman" w:hAnsi="Times New Roman" w:cs="Times New Roman"/>
        </w:rPr>
      </w:pPr>
    </w:p>
    <w:p w14:paraId="0599627C" w14:textId="4E86A545" w:rsidR="00361788" w:rsidRPr="00481023" w:rsidRDefault="00361788" w:rsidP="00FA48BA">
      <w:pPr>
        <w:spacing w:after="0" w:line="240" w:lineRule="auto"/>
        <w:rPr>
          <w:rFonts w:ascii="Times New Roman" w:hAnsi="Times New Roman" w:cs="Times New Roman"/>
        </w:rPr>
      </w:pPr>
    </w:p>
    <w:p w14:paraId="59695233" w14:textId="49274522" w:rsidR="00361788" w:rsidRPr="00481023" w:rsidRDefault="00361788" w:rsidP="00FA48BA">
      <w:pPr>
        <w:spacing w:after="0" w:line="240" w:lineRule="auto"/>
        <w:rPr>
          <w:rFonts w:ascii="Times New Roman" w:hAnsi="Times New Roman" w:cs="Times New Roman"/>
        </w:rPr>
      </w:pPr>
    </w:p>
    <w:p w14:paraId="522301F8" w14:textId="41F8FD24" w:rsidR="00361788" w:rsidRDefault="00966125" w:rsidP="00FA48BA">
      <w:pPr>
        <w:spacing w:after="0" w:line="240" w:lineRule="auto"/>
        <w:rPr>
          <w:rFonts w:ascii="Times New Roman" w:hAnsi="Times New Roman" w:cs="Times New Roman"/>
        </w:rPr>
      </w:pPr>
      <w:r w:rsidRPr="003E0007">
        <w:rPr>
          <w:rFonts w:ascii="Times New Roman" w:hAnsi="Times New Roman" w:cs="Times New Roman"/>
          <w:noProof/>
        </w:rPr>
        <mc:AlternateContent>
          <mc:Choice Requires="wps">
            <w:drawing>
              <wp:anchor distT="45720" distB="45720" distL="114300" distR="114300" simplePos="0" relativeHeight="251704320" behindDoc="0" locked="0" layoutInCell="1" allowOverlap="1" wp14:anchorId="62D5380D" wp14:editId="5ADFFC81">
                <wp:simplePos x="0" y="0"/>
                <wp:positionH relativeFrom="column">
                  <wp:posOffset>-63305</wp:posOffset>
                </wp:positionH>
                <wp:positionV relativeFrom="paragraph">
                  <wp:posOffset>124997</wp:posOffset>
                </wp:positionV>
                <wp:extent cx="6400800" cy="292100"/>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921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2D79FD6" w14:textId="1246BD3D" w:rsidR="00966125" w:rsidRPr="00CC3EEC" w:rsidRDefault="00966125" w:rsidP="00966125">
                            <w:pPr>
                              <w:rPr>
                                <w:rFonts w:ascii="Times New Roman" w:hAnsi="Times New Roman" w:cs="Times New Roman"/>
                                <w:sz w:val="20"/>
                                <w:szCs w:val="20"/>
                              </w:rPr>
                            </w:pPr>
                            <w:r w:rsidRPr="00CC3EEC">
                              <w:rPr>
                                <w:rFonts w:ascii="Times New Roman" w:hAnsi="Times New Roman" w:cs="Times New Roman"/>
                                <w:sz w:val="20"/>
                                <w:szCs w:val="20"/>
                              </w:rPr>
                              <w:t xml:space="preserve">Table </w:t>
                            </w:r>
                            <w:r>
                              <w:rPr>
                                <w:rFonts w:ascii="Times New Roman" w:hAnsi="Times New Roman" w:cs="Times New Roman"/>
                                <w:sz w:val="20"/>
                                <w:szCs w:val="20"/>
                              </w:rPr>
                              <w:t>10</w:t>
                            </w:r>
                            <w:r w:rsidRPr="00CC3EEC">
                              <w:rPr>
                                <w:rFonts w:ascii="Times New Roman" w:hAnsi="Times New Roman" w:cs="Times New Roman"/>
                                <w:sz w:val="20"/>
                                <w:szCs w:val="20"/>
                              </w:rPr>
                              <w:t xml:space="preserve">: </w:t>
                            </w:r>
                            <w:r>
                              <w:rPr>
                                <w:rFonts w:ascii="Times New Roman" w:hAnsi="Times New Roman" w:cs="Times New Roman"/>
                                <w:sz w:val="20"/>
                                <w:szCs w:val="20"/>
                              </w:rPr>
                              <w:t>Taylor Bluff 32ME366 - step-wise clay oxidation data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D5380D" id="_x0000_s1043" type="#_x0000_t202" style="position:absolute;margin-left:-5pt;margin-top:9.85pt;width:7in;height:23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YaQAIAAM8EAAAOAAAAZHJzL2Uyb0RvYy54bWysVNtuEzEQfUfiHyy/k70opO0qm6qkKkIq&#10;F9HyAY7Xzq666zFjN7vh6xnbSQjwVMSLZc/lzJmbl9fT0LOdQteBqXkxyzlTRkLTmW3Nvz3evbnk&#10;zHlhGtGDUTXfK8evV69fLUdbqRJa6BuFjECMq0Zb89Z7W2WZk60ahJuBVYaUGnAQnp64zRoUI6EP&#10;fVbm+SIbARuLIJVzJL1NSr6K+For6T9r7ZRnfc2Jm48nxnMTzmy1FNUWhW07eaAh/oHFIDpDQU9Q&#10;t8IL9ozdX1BDJxEcaD+TMGSgdSdVzIGyKfI/snlohVUxFyqOs6cyuf8HKz/tviDrmpqXC86MGKhH&#10;j2ry7B1MrAzlGa2ryOrBkp2fSExtjqk6ew/yyTED61aYrbpBhLFVoiF6RfDMzlwTjgsgm/EjNBRG&#10;PHuIQJPGIdSOqsEIndq0P7UmUJEkXMzz/DInlSRdeVUWdA8hRHX0tuj8ewUDC5eaI7U+oovdvfPJ&#10;9GgSghm46/qe5KLqzW8CwgySyD4QPlD3+14l669KU8Ui0yBwErebdY8sjRXNPdE8DlcEI4dgqCng&#10;C30PLsFbxWl+of/JKcYH40/+Q2cAUx/DrqmQwE7QljRPqXnEN9kfS5EKEHrqp80UZ6a4OE7IBpo9&#10;9RYhbRj9CHRpAX9wNtJ21dx9fxaoOOs/GJqPq2I+D+sYH/O3FyU98FyzOdcIIwmq5p6zdF37WOuQ&#10;lIEbmiPdxRYHconJgTRtTRySw4aHtTx/R6tf/9DqJwAAAP//AwBQSwMEFAAGAAgAAAAhANpEHqLd&#10;AAAACQEAAA8AAABkcnMvZG93bnJldi54bWxMj0tPwzAQhO9I/Adrkbi1dhF9JMSpEIgriPKQuG3j&#10;bRIRr6PYbcK/ZznR486MZr8ptpPv1ImG2Aa2sJgbUMRVcC3XFt7fnmYbUDEhO+wCk4UfirAtLy8K&#10;zF0Y+ZVOu1QrKeGYo4UmpT7XOlYNeYzz0BOLdwiDxyTnUGs34CjlvtM3xqy0x5blQ4M9PTRUfe+O&#10;3sLH8+Hr89a81I9+2Y9hMpp9pq29vpru70AlmtJ/GP7wBR1KYdqHI7uoOguzhZEtSYxsDUoCWbYR&#10;YW9htVyDLgt9vqD8BQAA//8DAFBLAQItABQABgAIAAAAIQC2gziS/gAAAOEBAAATAAAAAAAAAAAA&#10;AAAAAAAAAABbQ29udGVudF9UeXBlc10ueG1sUEsBAi0AFAAGAAgAAAAhADj9If/WAAAAlAEAAAsA&#10;AAAAAAAAAAAAAAAALwEAAF9yZWxzLy5yZWxzUEsBAi0AFAAGAAgAAAAhAL4t5hpAAgAAzwQAAA4A&#10;AAAAAAAAAAAAAAAALgIAAGRycy9lMm9Eb2MueG1sUEsBAi0AFAAGAAgAAAAhANpEHqLdAAAACQEA&#10;AA8AAAAAAAAAAAAAAAAAmgQAAGRycy9kb3ducmV2LnhtbFBLBQYAAAAABAAEAPMAAACkBQAAAAA=&#10;" filled="f" stroked="f">
                <v:textbox>
                  <w:txbxContent>
                    <w:p w14:paraId="02D79FD6" w14:textId="1246BD3D" w:rsidR="00966125" w:rsidRPr="00CC3EEC" w:rsidRDefault="00966125" w:rsidP="00966125">
                      <w:pPr>
                        <w:rPr>
                          <w:rFonts w:ascii="Times New Roman" w:hAnsi="Times New Roman" w:cs="Times New Roman"/>
                          <w:sz w:val="20"/>
                          <w:szCs w:val="20"/>
                        </w:rPr>
                      </w:pPr>
                      <w:r w:rsidRPr="00CC3EEC">
                        <w:rPr>
                          <w:rFonts w:ascii="Times New Roman" w:hAnsi="Times New Roman" w:cs="Times New Roman"/>
                          <w:sz w:val="20"/>
                          <w:szCs w:val="20"/>
                        </w:rPr>
                        <w:t xml:space="preserve">Table </w:t>
                      </w:r>
                      <w:r>
                        <w:rPr>
                          <w:rFonts w:ascii="Times New Roman" w:hAnsi="Times New Roman" w:cs="Times New Roman"/>
                          <w:sz w:val="20"/>
                          <w:szCs w:val="20"/>
                        </w:rPr>
                        <w:t>10</w:t>
                      </w:r>
                      <w:r w:rsidRPr="00CC3EEC">
                        <w:rPr>
                          <w:rFonts w:ascii="Times New Roman" w:hAnsi="Times New Roman" w:cs="Times New Roman"/>
                          <w:sz w:val="20"/>
                          <w:szCs w:val="20"/>
                        </w:rPr>
                        <w:t xml:space="preserve">: </w:t>
                      </w:r>
                      <w:r>
                        <w:rPr>
                          <w:rFonts w:ascii="Times New Roman" w:hAnsi="Times New Roman" w:cs="Times New Roman"/>
                          <w:sz w:val="20"/>
                          <w:szCs w:val="20"/>
                        </w:rPr>
                        <w:t>Taylor Bluff 32ME366 - step-wise clay oxidation data only</w:t>
                      </w:r>
                    </w:p>
                  </w:txbxContent>
                </v:textbox>
              </v:shape>
            </w:pict>
          </mc:Fallback>
        </mc:AlternateContent>
      </w:r>
    </w:p>
    <w:p w14:paraId="48D086FE" w14:textId="1C068A6B" w:rsidR="00966125" w:rsidRPr="00481023" w:rsidRDefault="00966125" w:rsidP="00FA48BA">
      <w:pPr>
        <w:spacing w:after="0" w:line="240" w:lineRule="auto"/>
        <w:rPr>
          <w:rFonts w:ascii="Times New Roman" w:hAnsi="Times New Roman" w:cs="Times New Roman"/>
        </w:rPr>
      </w:pPr>
    </w:p>
    <w:tbl>
      <w:tblPr>
        <w:tblW w:w="3699" w:type="dxa"/>
        <w:tblLook w:val="04A0" w:firstRow="1" w:lastRow="0" w:firstColumn="1" w:lastColumn="0" w:noHBand="0" w:noVBand="1"/>
      </w:tblPr>
      <w:tblGrid>
        <w:gridCol w:w="1819"/>
        <w:gridCol w:w="1880"/>
      </w:tblGrid>
      <w:tr w:rsidR="00C73EFA" w:rsidRPr="00481023" w14:paraId="0BF383D1" w14:textId="77777777" w:rsidTr="00C73EFA">
        <w:trPr>
          <w:trHeight w:val="255"/>
        </w:trPr>
        <w:tc>
          <w:tcPr>
            <w:tcW w:w="1819" w:type="dxa"/>
            <w:tcBorders>
              <w:top w:val="single" w:sz="4" w:space="0" w:color="auto"/>
              <w:left w:val="single" w:sz="4" w:space="0" w:color="auto"/>
              <w:bottom w:val="single" w:sz="4" w:space="0" w:color="auto"/>
            </w:tcBorders>
            <w:shd w:val="clear" w:color="auto" w:fill="auto"/>
            <w:noWrap/>
            <w:vAlign w:val="bottom"/>
            <w:hideMark/>
          </w:tcPr>
          <w:p w14:paraId="398B1E40" w14:textId="77777777" w:rsidR="00C73EFA" w:rsidRPr="00481023" w:rsidRDefault="00C73EFA" w:rsidP="005C5EE5">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Taylor Bluff</w:t>
            </w:r>
          </w:p>
        </w:tc>
        <w:tc>
          <w:tcPr>
            <w:tcW w:w="1880" w:type="dxa"/>
            <w:tcBorders>
              <w:top w:val="single" w:sz="4" w:space="0" w:color="auto"/>
              <w:bottom w:val="single" w:sz="4" w:space="0" w:color="auto"/>
              <w:right w:val="single" w:sz="4" w:space="0" w:color="auto"/>
            </w:tcBorders>
            <w:shd w:val="clear" w:color="auto" w:fill="auto"/>
            <w:noWrap/>
            <w:vAlign w:val="bottom"/>
            <w:hideMark/>
          </w:tcPr>
          <w:p w14:paraId="29145452" w14:textId="77777777" w:rsidR="00C73EFA" w:rsidRPr="00481023" w:rsidRDefault="00C73EFA" w:rsidP="005C5EE5">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 </w:t>
            </w:r>
          </w:p>
        </w:tc>
      </w:tr>
      <w:tr w:rsidR="00C73EFA" w:rsidRPr="00481023" w14:paraId="7A1A88D2" w14:textId="77777777" w:rsidTr="00C73EF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14:paraId="18149AFB" w14:textId="77777777" w:rsidR="00C73EFA" w:rsidRPr="00481023" w:rsidRDefault="00C73EFA" w:rsidP="005C5EE5">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Mode</w:t>
            </w:r>
          </w:p>
        </w:tc>
        <w:tc>
          <w:tcPr>
            <w:tcW w:w="1880" w:type="dxa"/>
            <w:tcBorders>
              <w:top w:val="nil"/>
              <w:left w:val="nil"/>
              <w:bottom w:val="single" w:sz="4" w:space="0" w:color="auto"/>
              <w:right w:val="single" w:sz="4" w:space="0" w:color="auto"/>
            </w:tcBorders>
            <w:shd w:val="clear" w:color="auto" w:fill="auto"/>
            <w:noWrap/>
            <w:vAlign w:val="bottom"/>
            <w:hideMark/>
          </w:tcPr>
          <w:p w14:paraId="698A4F8B" w14:textId="77777777" w:rsidR="00C73EFA" w:rsidRPr="00481023" w:rsidRDefault="00C73EFA" w:rsidP="005C5EE5">
            <w:pPr>
              <w:spacing w:after="0" w:line="240" w:lineRule="auto"/>
              <w:jc w:val="center"/>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between 200 &amp; 300</w:t>
            </w:r>
          </w:p>
        </w:tc>
      </w:tr>
      <w:tr w:rsidR="00C73EFA" w:rsidRPr="00481023" w14:paraId="60BA4D02" w14:textId="77777777" w:rsidTr="00C73EF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14:paraId="66FFCDC2" w14:textId="77777777" w:rsidR="00C73EFA" w:rsidRPr="00481023" w:rsidRDefault="00C73EFA" w:rsidP="005C5EE5">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Median</w:t>
            </w:r>
          </w:p>
        </w:tc>
        <w:tc>
          <w:tcPr>
            <w:tcW w:w="1880" w:type="dxa"/>
            <w:tcBorders>
              <w:top w:val="nil"/>
              <w:left w:val="nil"/>
              <w:bottom w:val="single" w:sz="4" w:space="0" w:color="auto"/>
              <w:right w:val="single" w:sz="4" w:space="0" w:color="auto"/>
            </w:tcBorders>
            <w:shd w:val="clear" w:color="auto" w:fill="auto"/>
            <w:noWrap/>
            <w:vAlign w:val="bottom"/>
            <w:hideMark/>
          </w:tcPr>
          <w:p w14:paraId="7E8573D9" w14:textId="77777777" w:rsidR="00C73EFA" w:rsidRPr="00481023" w:rsidRDefault="00C73EFA" w:rsidP="005C5EE5">
            <w:pPr>
              <w:spacing w:after="0" w:line="240" w:lineRule="auto"/>
              <w:jc w:val="center"/>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between 200 &amp; 300</w:t>
            </w:r>
          </w:p>
        </w:tc>
      </w:tr>
      <w:tr w:rsidR="00C73EFA" w:rsidRPr="00481023" w14:paraId="0782D26A" w14:textId="77777777" w:rsidTr="00C73EF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14:paraId="66292542" w14:textId="77777777" w:rsidR="00C73EFA" w:rsidRPr="00481023" w:rsidRDefault="00C73EFA" w:rsidP="005C5EE5">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Maximum</w:t>
            </w:r>
          </w:p>
        </w:tc>
        <w:tc>
          <w:tcPr>
            <w:tcW w:w="1880" w:type="dxa"/>
            <w:tcBorders>
              <w:top w:val="nil"/>
              <w:left w:val="nil"/>
              <w:bottom w:val="single" w:sz="4" w:space="0" w:color="auto"/>
              <w:right w:val="single" w:sz="4" w:space="0" w:color="auto"/>
            </w:tcBorders>
            <w:shd w:val="clear" w:color="auto" w:fill="auto"/>
            <w:noWrap/>
            <w:vAlign w:val="bottom"/>
            <w:hideMark/>
          </w:tcPr>
          <w:p w14:paraId="53874585" w14:textId="77777777" w:rsidR="00C73EFA" w:rsidRPr="00481023" w:rsidRDefault="00C73EFA" w:rsidP="005C5EE5">
            <w:pPr>
              <w:spacing w:after="0" w:line="240" w:lineRule="auto"/>
              <w:jc w:val="center"/>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600</w:t>
            </w:r>
          </w:p>
        </w:tc>
      </w:tr>
      <w:tr w:rsidR="00C73EFA" w:rsidRPr="00481023" w14:paraId="68868721" w14:textId="77777777" w:rsidTr="00C73EF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14:paraId="40CEF0D8" w14:textId="77777777" w:rsidR="00C73EFA" w:rsidRPr="00481023" w:rsidRDefault="00C73EFA" w:rsidP="005C5EE5">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Minimum</w:t>
            </w:r>
          </w:p>
        </w:tc>
        <w:tc>
          <w:tcPr>
            <w:tcW w:w="1880" w:type="dxa"/>
            <w:tcBorders>
              <w:top w:val="nil"/>
              <w:left w:val="nil"/>
              <w:bottom w:val="single" w:sz="4" w:space="0" w:color="auto"/>
              <w:right w:val="single" w:sz="4" w:space="0" w:color="auto"/>
            </w:tcBorders>
            <w:shd w:val="clear" w:color="auto" w:fill="auto"/>
            <w:noWrap/>
            <w:vAlign w:val="bottom"/>
            <w:hideMark/>
          </w:tcPr>
          <w:p w14:paraId="5DFA5B1E" w14:textId="77777777" w:rsidR="00C73EFA" w:rsidRPr="00481023" w:rsidRDefault="00C73EFA" w:rsidP="005C5EE5">
            <w:pPr>
              <w:spacing w:after="0" w:line="240" w:lineRule="auto"/>
              <w:jc w:val="center"/>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100</w:t>
            </w:r>
          </w:p>
        </w:tc>
      </w:tr>
      <w:tr w:rsidR="00C73EFA" w:rsidRPr="00481023" w14:paraId="24872F41" w14:textId="77777777" w:rsidTr="00C73EF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14:paraId="0BFAF926" w14:textId="77777777" w:rsidR="00C73EFA" w:rsidRPr="00481023" w:rsidRDefault="00C73EFA" w:rsidP="005C5EE5">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Range</w:t>
            </w:r>
          </w:p>
        </w:tc>
        <w:tc>
          <w:tcPr>
            <w:tcW w:w="1880" w:type="dxa"/>
            <w:tcBorders>
              <w:top w:val="nil"/>
              <w:left w:val="nil"/>
              <w:bottom w:val="single" w:sz="4" w:space="0" w:color="auto"/>
              <w:right w:val="single" w:sz="4" w:space="0" w:color="auto"/>
            </w:tcBorders>
            <w:shd w:val="clear" w:color="auto" w:fill="auto"/>
            <w:noWrap/>
            <w:vAlign w:val="bottom"/>
            <w:hideMark/>
          </w:tcPr>
          <w:p w14:paraId="3634D975" w14:textId="77777777" w:rsidR="00C73EFA" w:rsidRPr="00481023" w:rsidRDefault="00C73EFA" w:rsidP="005C5EE5">
            <w:pPr>
              <w:spacing w:after="0" w:line="240" w:lineRule="auto"/>
              <w:jc w:val="center"/>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500</w:t>
            </w:r>
          </w:p>
        </w:tc>
      </w:tr>
      <w:tr w:rsidR="00C73EFA" w:rsidRPr="00481023" w14:paraId="09643A80" w14:textId="77777777" w:rsidTr="00C73EF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14:paraId="712C8A9B" w14:textId="77777777" w:rsidR="00C73EFA" w:rsidRPr="00481023" w:rsidRDefault="00C73EFA" w:rsidP="005C5EE5">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Approx. Average</w:t>
            </w:r>
          </w:p>
        </w:tc>
        <w:tc>
          <w:tcPr>
            <w:tcW w:w="1880" w:type="dxa"/>
            <w:tcBorders>
              <w:top w:val="nil"/>
              <w:left w:val="nil"/>
              <w:bottom w:val="single" w:sz="4" w:space="0" w:color="auto"/>
              <w:right w:val="single" w:sz="4" w:space="0" w:color="auto"/>
            </w:tcBorders>
            <w:shd w:val="clear" w:color="auto" w:fill="auto"/>
            <w:noWrap/>
            <w:vAlign w:val="bottom"/>
            <w:hideMark/>
          </w:tcPr>
          <w:p w14:paraId="54CE4CC6" w14:textId="77777777" w:rsidR="00C73EFA" w:rsidRPr="00481023" w:rsidRDefault="00C73EFA" w:rsidP="005C5EE5">
            <w:pPr>
              <w:spacing w:after="0" w:line="240" w:lineRule="auto"/>
              <w:jc w:val="center"/>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305</w:t>
            </w:r>
          </w:p>
        </w:tc>
      </w:tr>
    </w:tbl>
    <w:p w14:paraId="7F95E502" w14:textId="6C44C4EE" w:rsidR="00361788" w:rsidRPr="00481023" w:rsidRDefault="00361788" w:rsidP="00FA48BA">
      <w:pPr>
        <w:spacing w:after="0" w:line="240" w:lineRule="auto"/>
        <w:rPr>
          <w:rFonts w:ascii="Times New Roman" w:hAnsi="Times New Roman" w:cs="Times New Roman"/>
        </w:rPr>
      </w:pPr>
    </w:p>
    <w:p w14:paraId="2543C950" w14:textId="77777777" w:rsidR="0089378E" w:rsidRPr="00481023" w:rsidRDefault="0089378E" w:rsidP="00FA48BA">
      <w:pPr>
        <w:spacing w:after="0" w:line="240" w:lineRule="auto"/>
        <w:rPr>
          <w:rFonts w:ascii="Times New Roman" w:hAnsi="Times New Roman" w:cs="Times New Roman"/>
        </w:rPr>
      </w:pPr>
    </w:p>
    <w:p w14:paraId="27DC4758" w14:textId="04F88B9C" w:rsidR="001222D7" w:rsidRPr="00481023" w:rsidRDefault="001222D7" w:rsidP="00FA48BA">
      <w:pPr>
        <w:spacing w:after="0" w:line="240" w:lineRule="auto"/>
        <w:rPr>
          <w:rFonts w:ascii="Times New Roman" w:hAnsi="Times New Roman" w:cs="Times New Roman"/>
        </w:rPr>
      </w:pPr>
    </w:p>
    <w:p w14:paraId="341134FF" w14:textId="4E1097F1" w:rsidR="001222D7" w:rsidRPr="00481023" w:rsidRDefault="00D87855" w:rsidP="00FA48BA">
      <w:pPr>
        <w:spacing w:after="0" w:line="240" w:lineRule="auto"/>
        <w:rPr>
          <w:rFonts w:ascii="Times New Roman" w:hAnsi="Times New Roman" w:cs="Times New Roman"/>
        </w:rPr>
      </w:pPr>
      <w:r w:rsidRPr="00481023">
        <w:rPr>
          <w:rFonts w:ascii="Times New Roman" w:hAnsi="Times New Roman" w:cs="Times New Roman"/>
          <w:noProof/>
        </w:rPr>
        <w:drawing>
          <wp:anchor distT="0" distB="0" distL="114300" distR="114300" simplePos="0" relativeHeight="251671552" behindDoc="0" locked="0" layoutInCell="1" allowOverlap="1" wp14:anchorId="4C12A013" wp14:editId="16A1F1EA">
            <wp:simplePos x="0" y="0"/>
            <wp:positionH relativeFrom="column">
              <wp:posOffset>1433</wp:posOffset>
            </wp:positionH>
            <wp:positionV relativeFrom="paragraph">
              <wp:posOffset>-22169</wp:posOffset>
            </wp:positionV>
            <wp:extent cx="4897479" cy="2680031"/>
            <wp:effectExtent l="0" t="0" r="17780" b="6350"/>
            <wp:wrapNone/>
            <wp:docPr id="10" name="Chart 10">
              <a:extLst xmlns:a="http://schemas.openxmlformats.org/drawingml/2006/main">
                <a:ext uri="{FF2B5EF4-FFF2-40B4-BE49-F238E27FC236}">
                  <a16:creationId xmlns:a16="http://schemas.microsoft.com/office/drawing/2014/main" id="{573D88A0-A819-4A0A-81E9-1546FD071F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28A636EE" w14:textId="51CB9324" w:rsidR="00C73EFA" w:rsidRPr="00481023" w:rsidRDefault="00C73EFA" w:rsidP="00FA48BA">
      <w:pPr>
        <w:spacing w:after="0" w:line="240" w:lineRule="auto"/>
        <w:rPr>
          <w:rFonts w:ascii="Times New Roman" w:hAnsi="Times New Roman" w:cs="Times New Roman"/>
        </w:rPr>
      </w:pPr>
    </w:p>
    <w:p w14:paraId="0779D61D" w14:textId="059AA3B1" w:rsidR="001222D7" w:rsidRPr="00481023" w:rsidRDefault="001222D7" w:rsidP="00FA48BA">
      <w:pPr>
        <w:spacing w:after="0" w:line="240" w:lineRule="auto"/>
        <w:rPr>
          <w:rFonts w:ascii="Times New Roman" w:hAnsi="Times New Roman" w:cs="Times New Roman"/>
        </w:rPr>
      </w:pPr>
    </w:p>
    <w:p w14:paraId="188668E9" w14:textId="65ED5635" w:rsidR="001222D7" w:rsidRPr="00481023" w:rsidRDefault="001222D7" w:rsidP="00FA48BA">
      <w:pPr>
        <w:spacing w:after="0" w:line="240" w:lineRule="auto"/>
        <w:rPr>
          <w:rFonts w:ascii="Times New Roman" w:hAnsi="Times New Roman" w:cs="Times New Roman"/>
        </w:rPr>
      </w:pPr>
    </w:p>
    <w:p w14:paraId="253D959A" w14:textId="2C88C24E" w:rsidR="001222D7" w:rsidRPr="00481023" w:rsidRDefault="001222D7" w:rsidP="00FA48BA">
      <w:pPr>
        <w:spacing w:after="0" w:line="240" w:lineRule="auto"/>
        <w:rPr>
          <w:rFonts w:ascii="Times New Roman" w:hAnsi="Times New Roman" w:cs="Times New Roman"/>
        </w:rPr>
      </w:pPr>
    </w:p>
    <w:p w14:paraId="29DE1C6B" w14:textId="5756C03D" w:rsidR="001222D7" w:rsidRPr="00481023" w:rsidRDefault="001222D7" w:rsidP="00FA48BA">
      <w:pPr>
        <w:spacing w:after="0" w:line="240" w:lineRule="auto"/>
        <w:rPr>
          <w:rFonts w:ascii="Times New Roman" w:hAnsi="Times New Roman" w:cs="Times New Roman"/>
        </w:rPr>
      </w:pPr>
    </w:p>
    <w:p w14:paraId="7C75EB75" w14:textId="52D6E9CE" w:rsidR="001222D7" w:rsidRPr="00481023" w:rsidRDefault="001222D7" w:rsidP="00FA48BA">
      <w:pPr>
        <w:spacing w:after="0" w:line="240" w:lineRule="auto"/>
        <w:rPr>
          <w:rFonts w:ascii="Times New Roman" w:hAnsi="Times New Roman" w:cs="Times New Roman"/>
        </w:rPr>
      </w:pPr>
    </w:p>
    <w:p w14:paraId="19D458E2" w14:textId="02628FCD" w:rsidR="001222D7" w:rsidRPr="00481023" w:rsidRDefault="001222D7" w:rsidP="00FA48BA">
      <w:pPr>
        <w:spacing w:after="0" w:line="240" w:lineRule="auto"/>
        <w:rPr>
          <w:rFonts w:ascii="Times New Roman" w:hAnsi="Times New Roman" w:cs="Times New Roman"/>
        </w:rPr>
      </w:pPr>
    </w:p>
    <w:p w14:paraId="1A3359B5" w14:textId="3F052B01" w:rsidR="001222D7" w:rsidRPr="00481023" w:rsidRDefault="001222D7" w:rsidP="00FA48BA">
      <w:pPr>
        <w:spacing w:after="0" w:line="240" w:lineRule="auto"/>
        <w:rPr>
          <w:rFonts w:ascii="Times New Roman" w:hAnsi="Times New Roman" w:cs="Times New Roman"/>
        </w:rPr>
      </w:pPr>
    </w:p>
    <w:p w14:paraId="444FA353" w14:textId="3E397873" w:rsidR="001222D7" w:rsidRPr="00481023" w:rsidRDefault="001222D7" w:rsidP="00FA48BA">
      <w:pPr>
        <w:spacing w:after="0" w:line="240" w:lineRule="auto"/>
        <w:rPr>
          <w:rFonts w:ascii="Times New Roman" w:hAnsi="Times New Roman" w:cs="Times New Roman"/>
        </w:rPr>
      </w:pPr>
    </w:p>
    <w:p w14:paraId="3DCEB0B0" w14:textId="3D5D32C5" w:rsidR="001222D7" w:rsidRPr="00481023" w:rsidRDefault="001222D7" w:rsidP="00FA48BA">
      <w:pPr>
        <w:spacing w:after="0" w:line="240" w:lineRule="auto"/>
        <w:rPr>
          <w:rFonts w:ascii="Times New Roman" w:hAnsi="Times New Roman" w:cs="Times New Roman"/>
        </w:rPr>
      </w:pPr>
    </w:p>
    <w:p w14:paraId="3B717972" w14:textId="0B4CE801" w:rsidR="001222D7" w:rsidRPr="00481023" w:rsidRDefault="001222D7" w:rsidP="00FA48BA">
      <w:pPr>
        <w:spacing w:after="0" w:line="240" w:lineRule="auto"/>
        <w:rPr>
          <w:rFonts w:ascii="Times New Roman" w:hAnsi="Times New Roman" w:cs="Times New Roman"/>
        </w:rPr>
      </w:pPr>
    </w:p>
    <w:p w14:paraId="206D1CD2" w14:textId="3ED67758" w:rsidR="001222D7" w:rsidRDefault="001222D7" w:rsidP="00FA48BA">
      <w:pPr>
        <w:spacing w:after="0" w:line="240" w:lineRule="auto"/>
        <w:rPr>
          <w:rFonts w:ascii="Times New Roman" w:hAnsi="Times New Roman" w:cs="Times New Roman"/>
        </w:rPr>
      </w:pPr>
    </w:p>
    <w:p w14:paraId="44AD4EEC" w14:textId="2CAC1E8C" w:rsidR="00966125" w:rsidRPr="00481023" w:rsidRDefault="00204A9D" w:rsidP="00FA48BA">
      <w:pPr>
        <w:spacing w:after="0" w:line="240" w:lineRule="auto"/>
        <w:rPr>
          <w:rFonts w:ascii="Times New Roman" w:hAnsi="Times New Roman" w:cs="Times New Roman"/>
        </w:rPr>
      </w:pPr>
      <w:r w:rsidRPr="003E0007">
        <w:rPr>
          <w:rFonts w:ascii="Times New Roman" w:hAnsi="Times New Roman" w:cs="Times New Roman"/>
          <w:noProof/>
        </w:rPr>
        <mc:AlternateContent>
          <mc:Choice Requires="wps">
            <w:drawing>
              <wp:anchor distT="45720" distB="45720" distL="114300" distR="114300" simplePos="0" relativeHeight="251730944" behindDoc="0" locked="0" layoutInCell="1" allowOverlap="1" wp14:anchorId="08289AF8" wp14:editId="2CDDE3CA">
                <wp:simplePos x="0" y="0"/>
                <wp:positionH relativeFrom="column">
                  <wp:posOffset>4846320</wp:posOffset>
                </wp:positionH>
                <wp:positionV relativeFrom="paragraph">
                  <wp:posOffset>52021</wp:posOffset>
                </wp:positionV>
                <wp:extent cx="2082018" cy="900332"/>
                <wp:effectExtent l="0" t="0" r="0" b="0"/>
                <wp:wrapNone/>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018" cy="90033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C0A25A9" w14:textId="2C20760F" w:rsidR="00204A9D" w:rsidRPr="00CC3EEC" w:rsidRDefault="00204A9D" w:rsidP="00204A9D">
                            <w:pPr>
                              <w:rPr>
                                <w:rFonts w:ascii="Times New Roman" w:hAnsi="Times New Roman" w:cs="Times New Roman"/>
                                <w:sz w:val="20"/>
                                <w:szCs w:val="20"/>
                              </w:rPr>
                            </w:pPr>
                            <w:r>
                              <w:rPr>
                                <w:rFonts w:ascii="Times New Roman" w:hAnsi="Times New Roman" w:cs="Times New Roman"/>
                                <w:sz w:val="20"/>
                                <w:szCs w:val="20"/>
                              </w:rPr>
                              <w:t>Figure 10:</w:t>
                            </w:r>
                            <w:r w:rsidRPr="00CC3EEC">
                              <w:rPr>
                                <w:rFonts w:ascii="Times New Roman" w:hAnsi="Times New Roman" w:cs="Times New Roman"/>
                                <w:sz w:val="20"/>
                                <w:szCs w:val="20"/>
                              </w:rPr>
                              <w:t xml:space="preserve"> </w:t>
                            </w:r>
                            <w:r>
                              <w:rPr>
                                <w:rFonts w:ascii="Times New Roman" w:hAnsi="Times New Roman" w:cs="Times New Roman"/>
                                <w:sz w:val="20"/>
                                <w:szCs w:val="20"/>
                              </w:rPr>
                              <w:t>Like-A-Fishhook 32ML2                         step-wise clay oxidation data only temperature distribution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289AF8" id="_x0000_s1044" type="#_x0000_t202" style="position:absolute;margin-left:381.6pt;margin-top:4.1pt;width:163.95pt;height:70.9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6NAQwIAANAEAAAOAAAAZHJzL2Uyb0RvYy54bWysVNuO0zAQfUfiHyy/06TdAm3UdLV0tQhp&#10;uYhdPsBx7CZax2PGbpPy9YydthR4WsSLZY9njs/MmfHqeugM2yv0LdiSTyc5Z8pKqFu7Lfm3x7tX&#10;C858ELYWBqwq+UF5fr1++WLVu0LNoAFTK2QEYn3Ru5I3Ibgiy7xsVCf8BJyydKkBOxHoiNusRtET&#10;emeyWZ6/yXrA2iFI5T1Zb8dLvk74WisZPmvtVWCm5MQtpBXTWsU1W69EsUXhmlYeaYh/YNGJ1tKj&#10;Z6hbEQTbYfsXVNdKBA86TCR0GWjdSpVyoGym+R/ZPDTCqZQLFce7c5n8/4OVn/ZfkLU1abdccmZF&#10;RyI9qiGwdzCwWaxP73xBbg+OHMNAZvJNuXp3D/LJMwubRtitukGEvlGiJn7TGJldhI44PoJU/Ueo&#10;6RmxC5CABo1dLB6VgxE66XQ4axOpSDLO8gVViLpJ0t0yz6+uErlMFKdohz68V9CxuCk5kvYJXezv&#10;fYhsRHFyiY9ZuGuNSfob+5uBHKMlsY+Ej9TDwajoZ+xXpalkiWk0eInbamOQjX1FjU8ZnLorgVFA&#10;dNT04DNjjyExWqV2fmb8OSi9Dzac47vWAo46xmFTMYG9oDGpn0bxiO/ofyrFWICoaRiqYWyaxalD&#10;KqgPpC3COGL0JdCmAfzBWU/jVXL/fSdQcWY+WOqP5XQ+j/OYDvPXb2d0wMub6vJGWElQJQ+cjdtN&#10;SLWOSVm4oT7SbZI4khuZHEnT2CTljyMe5/LynLx+fUTrnwAAAP//AwBQSwMEFAAGAAgAAAAhABmS&#10;0v7eAAAACgEAAA8AAABkcnMvZG93bnJldi54bWxMj09PwzAMxe9IfIfISNxY0sHGVppOCMQVxPgj&#10;cfMar61onKrJ1vLt8U5wsq339Px7xWbynTrSENvAFrKZAUVcBddybeH97elqBSomZIddYLLwQxE2&#10;5flZgbkLI7/ScZtqJSEcc7TQpNTnWseqIY9xFnpi0fZh8JjkHGrtBhwl3Hd6bsxSe2xZPjTY00ND&#10;1ff24C18PO+/Pm/MS/3oF/0YJqPZr7W1lxfT/R2oRFP6M8MJX9ChFKZdOLCLqrNwu7yei9XCSsZJ&#10;N+ssA7WTbWEM6LLQ/yuUvwAAAP//AwBQSwECLQAUAAYACAAAACEAtoM4kv4AAADhAQAAEwAAAAAA&#10;AAAAAAAAAAAAAAAAW0NvbnRlbnRfVHlwZXNdLnhtbFBLAQItABQABgAIAAAAIQA4/SH/1gAAAJQB&#10;AAALAAAAAAAAAAAAAAAAAC8BAABfcmVscy8ucmVsc1BLAQItABQABgAIAAAAIQAbv6NAQwIAANAE&#10;AAAOAAAAAAAAAAAAAAAAAC4CAABkcnMvZTJvRG9jLnhtbFBLAQItABQABgAIAAAAIQAZktL+3gAA&#10;AAoBAAAPAAAAAAAAAAAAAAAAAJ0EAABkcnMvZG93bnJldi54bWxQSwUGAAAAAAQABADzAAAAqAUA&#10;AAAA&#10;" filled="f" stroked="f">
                <v:textbox>
                  <w:txbxContent>
                    <w:p w14:paraId="6C0A25A9" w14:textId="2C20760F" w:rsidR="00204A9D" w:rsidRPr="00CC3EEC" w:rsidRDefault="00204A9D" w:rsidP="00204A9D">
                      <w:pPr>
                        <w:rPr>
                          <w:rFonts w:ascii="Times New Roman" w:hAnsi="Times New Roman" w:cs="Times New Roman"/>
                          <w:sz w:val="20"/>
                          <w:szCs w:val="20"/>
                        </w:rPr>
                      </w:pPr>
                      <w:r>
                        <w:rPr>
                          <w:rFonts w:ascii="Times New Roman" w:hAnsi="Times New Roman" w:cs="Times New Roman"/>
                          <w:sz w:val="20"/>
                          <w:szCs w:val="20"/>
                        </w:rPr>
                        <w:t>Figure 10:</w:t>
                      </w:r>
                      <w:r w:rsidRPr="00CC3EEC">
                        <w:rPr>
                          <w:rFonts w:ascii="Times New Roman" w:hAnsi="Times New Roman" w:cs="Times New Roman"/>
                          <w:sz w:val="20"/>
                          <w:szCs w:val="20"/>
                        </w:rPr>
                        <w:t xml:space="preserve"> </w:t>
                      </w:r>
                      <w:r>
                        <w:rPr>
                          <w:rFonts w:ascii="Times New Roman" w:hAnsi="Times New Roman" w:cs="Times New Roman"/>
                          <w:sz w:val="20"/>
                          <w:szCs w:val="20"/>
                        </w:rPr>
                        <w:t>Like-A-Fishhook 32ML2                         step-wise clay oxidation data only temperature distribution</w:t>
                      </w:r>
                    </w:p>
                  </w:txbxContent>
                </v:textbox>
              </v:shape>
            </w:pict>
          </mc:Fallback>
        </mc:AlternateContent>
      </w:r>
    </w:p>
    <w:p w14:paraId="737B2301" w14:textId="3D413B96" w:rsidR="001222D7" w:rsidRPr="00481023" w:rsidRDefault="001222D7" w:rsidP="00FA48BA">
      <w:pPr>
        <w:spacing w:after="0" w:line="240" w:lineRule="auto"/>
        <w:rPr>
          <w:rFonts w:ascii="Times New Roman" w:hAnsi="Times New Roman" w:cs="Times New Roman"/>
        </w:rPr>
      </w:pPr>
    </w:p>
    <w:p w14:paraId="14521295" w14:textId="0644938B" w:rsidR="001222D7" w:rsidRPr="00481023" w:rsidRDefault="001222D7" w:rsidP="00FA48BA">
      <w:pPr>
        <w:spacing w:after="0" w:line="240" w:lineRule="auto"/>
        <w:rPr>
          <w:rFonts w:ascii="Times New Roman" w:hAnsi="Times New Roman" w:cs="Times New Roman"/>
        </w:rPr>
      </w:pPr>
    </w:p>
    <w:p w14:paraId="228525C9" w14:textId="43B25D25" w:rsidR="001222D7" w:rsidRPr="00481023" w:rsidRDefault="00966125" w:rsidP="00FA48BA">
      <w:pPr>
        <w:spacing w:after="0" w:line="240" w:lineRule="auto"/>
        <w:rPr>
          <w:rFonts w:ascii="Times New Roman" w:hAnsi="Times New Roman" w:cs="Times New Roman"/>
        </w:rPr>
      </w:pPr>
      <w:r w:rsidRPr="003E0007">
        <w:rPr>
          <w:rFonts w:ascii="Times New Roman" w:hAnsi="Times New Roman" w:cs="Times New Roman"/>
          <w:noProof/>
        </w:rPr>
        <mc:AlternateContent>
          <mc:Choice Requires="wps">
            <w:drawing>
              <wp:anchor distT="45720" distB="45720" distL="114300" distR="114300" simplePos="0" relativeHeight="251706368" behindDoc="0" locked="0" layoutInCell="1" allowOverlap="1" wp14:anchorId="50AA5782" wp14:editId="5F5438CB">
                <wp:simplePos x="0" y="0"/>
                <wp:positionH relativeFrom="column">
                  <wp:posOffset>-76835</wp:posOffset>
                </wp:positionH>
                <wp:positionV relativeFrom="paragraph">
                  <wp:posOffset>138039</wp:posOffset>
                </wp:positionV>
                <wp:extent cx="6400800" cy="29210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921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7B99969" w14:textId="6BD68AF7" w:rsidR="00966125" w:rsidRPr="00CC3EEC" w:rsidRDefault="00966125" w:rsidP="00966125">
                            <w:pPr>
                              <w:rPr>
                                <w:rFonts w:ascii="Times New Roman" w:hAnsi="Times New Roman" w:cs="Times New Roman"/>
                                <w:sz w:val="20"/>
                                <w:szCs w:val="20"/>
                              </w:rPr>
                            </w:pPr>
                            <w:r w:rsidRPr="00CC3EEC">
                              <w:rPr>
                                <w:rFonts w:ascii="Times New Roman" w:hAnsi="Times New Roman" w:cs="Times New Roman"/>
                                <w:sz w:val="20"/>
                                <w:szCs w:val="20"/>
                              </w:rPr>
                              <w:t xml:space="preserve">Table </w:t>
                            </w:r>
                            <w:r>
                              <w:rPr>
                                <w:rFonts w:ascii="Times New Roman" w:hAnsi="Times New Roman" w:cs="Times New Roman"/>
                                <w:sz w:val="20"/>
                                <w:szCs w:val="20"/>
                              </w:rPr>
                              <w:t>11</w:t>
                            </w:r>
                            <w:r w:rsidRPr="00CC3EEC">
                              <w:rPr>
                                <w:rFonts w:ascii="Times New Roman" w:hAnsi="Times New Roman" w:cs="Times New Roman"/>
                                <w:sz w:val="20"/>
                                <w:szCs w:val="20"/>
                              </w:rPr>
                              <w:t xml:space="preserve">: </w:t>
                            </w:r>
                            <w:r>
                              <w:rPr>
                                <w:rFonts w:ascii="Times New Roman" w:hAnsi="Times New Roman" w:cs="Times New Roman"/>
                                <w:sz w:val="20"/>
                                <w:szCs w:val="20"/>
                              </w:rPr>
                              <w:t>Like-A-Fishhook 32ML2 - step-wise clay oxidation data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AA5782" id="_x0000_s1045" type="#_x0000_t202" style="position:absolute;margin-left:-6.05pt;margin-top:10.85pt;width:7in;height:23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WhQAIAAM8EAAAOAAAAZHJzL2Uyb0RvYy54bWysVNtuEzEQfUfiHyy/k70otM0qm6qkKkIq&#10;F9HyAY7Xzq666zFjN7vh6xnbSQjwVMSLZc/lzJmbl9fT0LOdQteBqXkxyzlTRkLTmW3Nvz3evbni&#10;zHlhGtGDUTXfK8evV69fLUdbqRJa6BuFjECMq0Zb89Z7W2WZk60ahJuBVYaUGnAQnp64zRoUI6EP&#10;fVbm+UU2AjYWQSrnSHqblHwV8bVW0n/W2inP+poTNx9PjOcmnNlqKaotCtt28kBD/AOLQXSGgp6g&#10;boUX7Bm7v6CGTiI40H4mYchA606qmANlU+R/ZPPQCqtiLlQcZ09lcv8PVn7afUHWNTUvLzkzYqAe&#10;ParJs3cwsTKUZ7SuIqsHS3Z+IjG1Oabq7D3IJ8cMrFthtuoGEcZWiYboFcEzO3NNOC6AbMaP0FAY&#10;8ewhAk0ah1A7qgYjdGrT/tSaQEWS8GKe51c5qSTpykVZ0D2EENXR26Lz7xUMLFxqjtT6iC52984n&#10;06NJCGbgrut7kouqN78JCDNIIvtA+EDd73uVrL8qTRWLTIPASdxu1j2yNFY090TzOFwRjByCoaaA&#10;L/Q9uARvFaf5hf4npxgfjD/5D50BTH0Mu6ZCAjtBW9I8peYR32R/LEUqQOipnzZTnJlicZyQDTR7&#10;6i1C2jD6EejSAv7gbKTtqrn7/ixQcdZ/MDQfi2I+D+sYH/O3lyU98FyzOdcIIwmq5p6zdF37WOuQ&#10;lIEbmiPdxRYHconJgTRtTRySw4aHtTx/R6tf/9DqJwAAAP//AwBQSwMEFAAGAAgAAAAhAL7dKOne&#10;AAAACQEAAA8AAABkcnMvZG93bnJldi54bWxMj8FOwzAQRO9I/IO1SNxaOxFtSMimQiCuIApU6s2N&#10;t0lEvI5itwl/jznR42qeZt6Wm9n24kyj7xwjJEsFgrh2puMG4fPjZXEPwgfNRveOCeGHPGyq66tS&#10;F8ZN/E7nbWhELGFfaIQ2hKGQ0tctWe2XbiCO2dGNVod4jo00o55iue1lqtRaWt1xXGj1QE8t1d/b&#10;k0X4ej3ud3fqrXm2q2Fys5Jsc4l4ezM/PoAINId/GP70ozpU0engTmy86BEWSZpEFCFNMhARyPNV&#10;DuKAsM4ykFUpLz+ofgEAAP//AwBQSwECLQAUAAYACAAAACEAtoM4kv4AAADhAQAAEwAAAAAAAAAA&#10;AAAAAAAAAAAAW0NvbnRlbnRfVHlwZXNdLnhtbFBLAQItABQABgAIAAAAIQA4/SH/1gAAAJQBAAAL&#10;AAAAAAAAAAAAAAAAAC8BAABfcmVscy8ucmVsc1BLAQItABQABgAIAAAAIQAuArWhQAIAAM8EAAAO&#10;AAAAAAAAAAAAAAAAAC4CAABkcnMvZTJvRG9jLnhtbFBLAQItABQABgAIAAAAIQC+3Sjp3gAAAAkB&#10;AAAPAAAAAAAAAAAAAAAAAJoEAABkcnMvZG93bnJldi54bWxQSwUGAAAAAAQABADzAAAApQUAAAAA&#10;" filled="f" stroked="f">
                <v:textbox>
                  <w:txbxContent>
                    <w:p w14:paraId="47B99969" w14:textId="6BD68AF7" w:rsidR="00966125" w:rsidRPr="00CC3EEC" w:rsidRDefault="00966125" w:rsidP="00966125">
                      <w:pPr>
                        <w:rPr>
                          <w:rFonts w:ascii="Times New Roman" w:hAnsi="Times New Roman" w:cs="Times New Roman"/>
                          <w:sz w:val="20"/>
                          <w:szCs w:val="20"/>
                        </w:rPr>
                      </w:pPr>
                      <w:r w:rsidRPr="00CC3EEC">
                        <w:rPr>
                          <w:rFonts w:ascii="Times New Roman" w:hAnsi="Times New Roman" w:cs="Times New Roman"/>
                          <w:sz w:val="20"/>
                          <w:szCs w:val="20"/>
                        </w:rPr>
                        <w:t xml:space="preserve">Table </w:t>
                      </w:r>
                      <w:r>
                        <w:rPr>
                          <w:rFonts w:ascii="Times New Roman" w:hAnsi="Times New Roman" w:cs="Times New Roman"/>
                          <w:sz w:val="20"/>
                          <w:szCs w:val="20"/>
                        </w:rPr>
                        <w:t>11</w:t>
                      </w:r>
                      <w:r w:rsidRPr="00CC3EEC">
                        <w:rPr>
                          <w:rFonts w:ascii="Times New Roman" w:hAnsi="Times New Roman" w:cs="Times New Roman"/>
                          <w:sz w:val="20"/>
                          <w:szCs w:val="20"/>
                        </w:rPr>
                        <w:t xml:space="preserve">: </w:t>
                      </w:r>
                      <w:r>
                        <w:rPr>
                          <w:rFonts w:ascii="Times New Roman" w:hAnsi="Times New Roman" w:cs="Times New Roman"/>
                          <w:sz w:val="20"/>
                          <w:szCs w:val="20"/>
                        </w:rPr>
                        <w:t>Like-A-Fishhook 32ML2 - step-wise clay oxidation data only</w:t>
                      </w:r>
                    </w:p>
                  </w:txbxContent>
                </v:textbox>
              </v:shape>
            </w:pict>
          </mc:Fallback>
        </mc:AlternateContent>
      </w:r>
    </w:p>
    <w:p w14:paraId="5A4A278D" w14:textId="15715481" w:rsidR="001222D7" w:rsidRPr="00481023" w:rsidRDefault="001222D7" w:rsidP="00FA48BA">
      <w:pPr>
        <w:spacing w:after="0" w:line="240" w:lineRule="auto"/>
        <w:rPr>
          <w:rFonts w:ascii="Times New Roman" w:hAnsi="Times New Roman" w:cs="Times New Roman"/>
        </w:rPr>
      </w:pPr>
    </w:p>
    <w:tbl>
      <w:tblPr>
        <w:tblW w:w="3574" w:type="dxa"/>
        <w:tblLook w:val="04A0" w:firstRow="1" w:lastRow="0" w:firstColumn="1" w:lastColumn="0" w:noHBand="0" w:noVBand="1"/>
      </w:tblPr>
      <w:tblGrid>
        <w:gridCol w:w="1757"/>
        <w:gridCol w:w="1817"/>
      </w:tblGrid>
      <w:tr w:rsidR="0089378E" w:rsidRPr="00481023" w14:paraId="4E60542E" w14:textId="77777777" w:rsidTr="0089378E">
        <w:trPr>
          <w:trHeight w:val="255"/>
        </w:trPr>
        <w:tc>
          <w:tcPr>
            <w:tcW w:w="1757" w:type="dxa"/>
            <w:tcBorders>
              <w:top w:val="single" w:sz="4" w:space="0" w:color="auto"/>
              <w:left w:val="single" w:sz="4" w:space="0" w:color="auto"/>
              <w:bottom w:val="single" w:sz="4" w:space="0" w:color="auto"/>
            </w:tcBorders>
            <w:shd w:val="clear" w:color="auto" w:fill="auto"/>
            <w:noWrap/>
            <w:vAlign w:val="bottom"/>
            <w:hideMark/>
          </w:tcPr>
          <w:p w14:paraId="2FD579E0" w14:textId="77777777" w:rsidR="0089378E" w:rsidRPr="00481023" w:rsidRDefault="0089378E" w:rsidP="005C5EE5">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Like-A-Fishhook</w:t>
            </w:r>
          </w:p>
        </w:tc>
        <w:tc>
          <w:tcPr>
            <w:tcW w:w="1817" w:type="dxa"/>
            <w:tcBorders>
              <w:top w:val="single" w:sz="4" w:space="0" w:color="auto"/>
              <w:bottom w:val="single" w:sz="4" w:space="0" w:color="auto"/>
              <w:right w:val="single" w:sz="4" w:space="0" w:color="auto"/>
            </w:tcBorders>
            <w:shd w:val="clear" w:color="auto" w:fill="auto"/>
            <w:noWrap/>
            <w:vAlign w:val="bottom"/>
            <w:hideMark/>
          </w:tcPr>
          <w:p w14:paraId="2BB15D98" w14:textId="77777777" w:rsidR="0089378E" w:rsidRPr="00481023" w:rsidRDefault="0089378E" w:rsidP="005C5EE5">
            <w:pPr>
              <w:spacing w:after="0" w:line="240" w:lineRule="auto"/>
              <w:jc w:val="center"/>
              <w:rPr>
                <w:rFonts w:ascii="Times New Roman" w:eastAsia="Times New Roman" w:hAnsi="Times New Roman" w:cs="Times New Roman"/>
                <w:color w:val="000000"/>
                <w:sz w:val="20"/>
                <w:szCs w:val="20"/>
              </w:rPr>
            </w:pPr>
          </w:p>
        </w:tc>
      </w:tr>
      <w:tr w:rsidR="0089378E" w:rsidRPr="00481023" w14:paraId="0C3C8AB0" w14:textId="77777777" w:rsidTr="0089378E">
        <w:trPr>
          <w:trHeight w:val="255"/>
        </w:trPr>
        <w:tc>
          <w:tcPr>
            <w:tcW w:w="1757" w:type="dxa"/>
            <w:tcBorders>
              <w:top w:val="nil"/>
              <w:left w:val="single" w:sz="4" w:space="0" w:color="auto"/>
              <w:bottom w:val="single" w:sz="4" w:space="0" w:color="auto"/>
              <w:right w:val="single" w:sz="4" w:space="0" w:color="auto"/>
            </w:tcBorders>
            <w:shd w:val="clear" w:color="auto" w:fill="auto"/>
            <w:noWrap/>
            <w:vAlign w:val="bottom"/>
            <w:hideMark/>
          </w:tcPr>
          <w:p w14:paraId="608A38E2" w14:textId="77777777" w:rsidR="0089378E" w:rsidRPr="00481023" w:rsidRDefault="0089378E" w:rsidP="005C5EE5">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Mode</w:t>
            </w:r>
          </w:p>
        </w:tc>
        <w:tc>
          <w:tcPr>
            <w:tcW w:w="1817" w:type="dxa"/>
            <w:tcBorders>
              <w:top w:val="nil"/>
              <w:left w:val="nil"/>
              <w:bottom w:val="single" w:sz="4" w:space="0" w:color="auto"/>
              <w:right w:val="single" w:sz="4" w:space="0" w:color="auto"/>
            </w:tcBorders>
            <w:shd w:val="clear" w:color="auto" w:fill="auto"/>
            <w:noWrap/>
            <w:vAlign w:val="bottom"/>
            <w:hideMark/>
          </w:tcPr>
          <w:p w14:paraId="31B51D94" w14:textId="77777777" w:rsidR="0089378E" w:rsidRPr="00481023" w:rsidRDefault="0089378E" w:rsidP="005C5EE5">
            <w:pPr>
              <w:spacing w:after="0" w:line="240" w:lineRule="auto"/>
              <w:jc w:val="center"/>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between 250 &amp; 350</w:t>
            </w:r>
          </w:p>
        </w:tc>
      </w:tr>
      <w:tr w:rsidR="0089378E" w:rsidRPr="00481023" w14:paraId="5389669C" w14:textId="77777777" w:rsidTr="0089378E">
        <w:trPr>
          <w:trHeight w:val="255"/>
        </w:trPr>
        <w:tc>
          <w:tcPr>
            <w:tcW w:w="1757" w:type="dxa"/>
            <w:tcBorders>
              <w:top w:val="nil"/>
              <w:left w:val="single" w:sz="4" w:space="0" w:color="auto"/>
              <w:bottom w:val="single" w:sz="4" w:space="0" w:color="auto"/>
              <w:right w:val="single" w:sz="4" w:space="0" w:color="auto"/>
            </w:tcBorders>
            <w:shd w:val="clear" w:color="auto" w:fill="auto"/>
            <w:noWrap/>
            <w:vAlign w:val="bottom"/>
            <w:hideMark/>
          </w:tcPr>
          <w:p w14:paraId="09A14633" w14:textId="77777777" w:rsidR="0089378E" w:rsidRPr="00481023" w:rsidRDefault="0089378E" w:rsidP="005C5EE5">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Median</w:t>
            </w:r>
          </w:p>
        </w:tc>
        <w:tc>
          <w:tcPr>
            <w:tcW w:w="1817" w:type="dxa"/>
            <w:tcBorders>
              <w:top w:val="nil"/>
              <w:left w:val="nil"/>
              <w:bottom w:val="single" w:sz="4" w:space="0" w:color="auto"/>
              <w:right w:val="single" w:sz="4" w:space="0" w:color="auto"/>
            </w:tcBorders>
            <w:shd w:val="clear" w:color="auto" w:fill="auto"/>
            <w:noWrap/>
            <w:vAlign w:val="bottom"/>
            <w:hideMark/>
          </w:tcPr>
          <w:p w14:paraId="0B0ED837" w14:textId="77777777" w:rsidR="0089378E" w:rsidRPr="00481023" w:rsidRDefault="0089378E" w:rsidP="005C5EE5">
            <w:pPr>
              <w:spacing w:after="0" w:line="240" w:lineRule="auto"/>
              <w:jc w:val="center"/>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between 250 &amp; 350</w:t>
            </w:r>
          </w:p>
        </w:tc>
      </w:tr>
      <w:tr w:rsidR="0089378E" w:rsidRPr="00481023" w14:paraId="3C5ACB2E" w14:textId="77777777" w:rsidTr="0089378E">
        <w:trPr>
          <w:trHeight w:val="255"/>
        </w:trPr>
        <w:tc>
          <w:tcPr>
            <w:tcW w:w="1757" w:type="dxa"/>
            <w:tcBorders>
              <w:top w:val="nil"/>
              <w:left w:val="single" w:sz="4" w:space="0" w:color="auto"/>
              <w:bottom w:val="single" w:sz="4" w:space="0" w:color="auto"/>
              <w:right w:val="single" w:sz="4" w:space="0" w:color="auto"/>
            </w:tcBorders>
            <w:shd w:val="clear" w:color="auto" w:fill="auto"/>
            <w:noWrap/>
            <w:vAlign w:val="bottom"/>
            <w:hideMark/>
          </w:tcPr>
          <w:p w14:paraId="59324417" w14:textId="77777777" w:rsidR="0089378E" w:rsidRPr="00481023" w:rsidRDefault="0089378E" w:rsidP="005C5EE5">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Maximum</w:t>
            </w:r>
          </w:p>
        </w:tc>
        <w:tc>
          <w:tcPr>
            <w:tcW w:w="1817" w:type="dxa"/>
            <w:tcBorders>
              <w:top w:val="nil"/>
              <w:left w:val="nil"/>
              <w:bottom w:val="single" w:sz="4" w:space="0" w:color="auto"/>
              <w:right w:val="single" w:sz="4" w:space="0" w:color="auto"/>
            </w:tcBorders>
            <w:shd w:val="clear" w:color="auto" w:fill="auto"/>
            <w:noWrap/>
            <w:vAlign w:val="bottom"/>
            <w:hideMark/>
          </w:tcPr>
          <w:p w14:paraId="786B02E4" w14:textId="77777777" w:rsidR="0089378E" w:rsidRPr="00481023" w:rsidRDefault="0089378E" w:rsidP="005C5EE5">
            <w:pPr>
              <w:spacing w:after="0" w:line="240" w:lineRule="auto"/>
              <w:jc w:val="center"/>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600</w:t>
            </w:r>
          </w:p>
        </w:tc>
      </w:tr>
      <w:tr w:rsidR="0089378E" w:rsidRPr="00481023" w14:paraId="172EB297" w14:textId="77777777" w:rsidTr="0089378E">
        <w:trPr>
          <w:trHeight w:val="255"/>
        </w:trPr>
        <w:tc>
          <w:tcPr>
            <w:tcW w:w="1757" w:type="dxa"/>
            <w:tcBorders>
              <w:top w:val="nil"/>
              <w:left w:val="single" w:sz="4" w:space="0" w:color="auto"/>
              <w:bottom w:val="single" w:sz="4" w:space="0" w:color="auto"/>
              <w:right w:val="single" w:sz="4" w:space="0" w:color="auto"/>
            </w:tcBorders>
            <w:shd w:val="clear" w:color="auto" w:fill="auto"/>
            <w:noWrap/>
            <w:vAlign w:val="bottom"/>
            <w:hideMark/>
          </w:tcPr>
          <w:p w14:paraId="02318259" w14:textId="77777777" w:rsidR="0089378E" w:rsidRPr="00481023" w:rsidRDefault="0089378E" w:rsidP="005C5EE5">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Minimum</w:t>
            </w:r>
          </w:p>
        </w:tc>
        <w:tc>
          <w:tcPr>
            <w:tcW w:w="1817" w:type="dxa"/>
            <w:tcBorders>
              <w:top w:val="nil"/>
              <w:left w:val="nil"/>
              <w:bottom w:val="single" w:sz="4" w:space="0" w:color="auto"/>
              <w:right w:val="single" w:sz="4" w:space="0" w:color="auto"/>
            </w:tcBorders>
            <w:shd w:val="clear" w:color="auto" w:fill="auto"/>
            <w:noWrap/>
            <w:vAlign w:val="bottom"/>
            <w:hideMark/>
          </w:tcPr>
          <w:p w14:paraId="4062539E" w14:textId="77777777" w:rsidR="0089378E" w:rsidRPr="00481023" w:rsidRDefault="0089378E" w:rsidP="005C5EE5">
            <w:pPr>
              <w:spacing w:after="0" w:line="240" w:lineRule="auto"/>
              <w:jc w:val="center"/>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100</w:t>
            </w:r>
          </w:p>
        </w:tc>
      </w:tr>
      <w:tr w:rsidR="0089378E" w:rsidRPr="00481023" w14:paraId="38387323" w14:textId="77777777" w:rsidTr="0089378E">
        <w:trPr>
          <w:trHeight w:val="255"/>
        </w:trPr>
        <w:tc>
          <w:tcPr>
            <w:tcW w:w="1757" w:type="dxa"/>
            <w:tcBorders>
              <w:top w:val="nil"/>
              <w:left w:val="single" w:sz="4" w:space="0" w:color="auto"/>
              <w:bottom w:val="single" w:sz="4" w:space="0" w:color="auto"/>
              <w:right w:val="single" w:sz="4" w:space="0" w:color="auto"/>
            </w:tcBorders>
            <w:shd w:val="clear" w:color="auto" w:fill="auto"/>
            <w:noWrap/>
            <w:vAlign w:val="bottom"/>
            <w:hideMark/>
          </w:tcPr>
          <w:p w14:paraId="7585FB55" w14:textId="77777777" w:rsidR="0089378E" w:rsidRPr="00481023" w:rsidRDefault="0089378E" w:rsidP="005C5EE5">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Range</w:t>
            </w:r>
          </w:p>
        </w:tc>
        <w:tc>
          <w:tcPr>
            <w:tcW w:w="1817" w:type="dxa"/>
            <w:tcBorders>
              <w:top w:val="nil"/>
              <w:left w:val="nil"/>
              <w:bottom w:val="single" w:sz="4" w:space="0" w:color="auto"/>
              <w:right w:val="single" w:sz="4" w:space="0" w:color="auto"/>
            </w:tcBorders>
            <w:shd w:val="clear" w:color="auto" w:fill="auto"/>
            <w:noWrap/>
            <w:vAlign w:val="bottom"/>
            <w:hideMark/>
          </w:tcPr>
          <w:p w14:paraId="3007D9BA" w14:textId="77777777" w:rsidR="0089378E" w:rsidRPr="00481023" w:rsidRDefault="0089378E" w:rsidP="005C5EE5">
            <w:pPr>
              <w:spacing w:after="0" w:line="240" w:lineRule="auto"/>
              <w:jc w:val="center"/>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500</w:t>
            </w:r>
          </w:p>
        </w:tc>
      </w:tr>
      <w:tr w:rsidR="0089378E" w:rsidRPr="00481023" w14:paraId="3A9301D8" w14:textId="77777777" w:rsidTr="0089378E">
        <w:trPr>
          <w:trHeight w:val="255"/>
        </w:trPr>
        <w:tc>
          <w:tcPr>
            <w:tcW w:w="1757" w:type="dxa"/>
            <w:tcBorders>
              <w:top w:val="nil"/>
              <w:left w:val="single" w:sz="4" w:space="0" w:color="auto"/>
              <w:bottom w:val="single" w:sz="4" w:space="0" w:color="auto"/>
              <w:right w:val="single" w:sz="4" w:space="0" w:color="auto"/>
            </w:tcBorders>
            <w:shd w:val="clear" w:color="auto" w:fill="auto"/>
            <w:noWrap/>
            <w:vAlign w:val="bottom"/>
            <w:hideMark/>
          </w:tcPr>
          <w:p w14:paraId="68A5D2E4" w14:textId="77777777" w:rsidR="0089378E" w:rsidRPr="00481023" w:rsidRDefault="0089378E" w:rsidP="005C5EE5">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Approx. Average</w:t>
            </w:r>
          </w:p>
        </w:tc>
        <w:tc>
          <w:tcPr>
            <w:tcW w:w="1817" w:type="dxa"/>
            <w:tcBorders>
              <w:top w:val="nil"/>
              <w:left w:val="nil"/>
              <w:bottom w:val="single" w:sz="4" w:space="0" w:color="auto"/>
              <w:right w:val="single" w:sz="4" w:space="0" w:color="auto"/>
            </w:tcBorders>
            <w:shd w:val="clear" w:color="auto" w:fill="auto"/>
            <w:noWrap/>
            <w:vAlign w:val="bottom"/>
            <w:hideMark/>
          </w:tcPr>
          <w:p w14:paraId="3C98521D" w14:textId="77777777" w:rsidR="0089378E" w:rsidRPr="00481023" w:rsidRDefault="0089378E" w:rsidP="005C5EE5">
            <w:pPr>
              <w:spacing w:after="0" w:line="240" w:lineRule="auto"/>
              <w:jc w:val="center"/>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305</w:t>
            </w:r>
          </w:p>
        </w:tc>
      </w:tr>
    </w:tbl>
    <w:p w14:paraId="41D1B5C3" w14:textId="52A458B8" w:rsidR="001222D7" w:rsidRPr="00481023" w:rsidRDefault="001222D7" w:rsidP="00FA48BA">
      <w:pPr>
        <w:spacing w:after="0" w:line="240" w:lineRule="auto"/>
        <w:rPr>
          <w:rFonts w:ascii="Times New Roman" w:hAnsi="Times New Roman" w:cs="Times New Roman"/>
        </w:rPr>
      </w:pPr>
    </w:p>
    <w:p w14:paraId="00721AF6" w14:textId="77777777" w:rsidR="00D87855" w:rsidRDefault="00D87855">
      <w:pPr>
        <w:rPr>
          <w:rFonts w:ascii="Times New Roman" w:hAnsi="Times New Roman" w:cs="Times New Roman"/>
          <w:i/>
          <w:iCs/>
        </w:rPr>
      </w:pPr>
      <w:r>
        <w:rPr>
          <w:rFonts w:ascii="Times New Roman" w:hAnsi="Times New Roman" w:cs="Times New Roman"/>
          <w:i/>
          <w:iCs/>
        </w:rPr>
        <w:br w:type="page"/>
      </w:r>
    </w:p>
    <w:p w14:paraId="05EC6A4E" w14:textId="7F42218A" w:rsidR="0089378E" w:rsidRDefault="00966125" w:rsidP="00FA48BA">
      <w:pPr>
        <w:spacing w:after="0" w:line="240" w:lineRule="auto"/>
        <w:rPr>
          <w:rFonts w:ascii="Times New Roman" w:hAnsi="Times New Roman" w:cs="Times New Roman"/>
          <w:i/>
          <w:iCs/>
        </w:rPr>
      </w:pPr>
      <w:r w:rsidRPr="003E0007">
        <w:rPr>
          <w:rFonts w:ascii="Times New Roman" w:hAnsi="Times New Roman" w:cs="Times New Roman"/>
          <w:noProof/>
        </w:rPr>
        <w:lastRenderedPageBreak/>
        <mc:AlternateContent>
          <mc:Choice Requires="wps">
            <w:drawing>
              <wp:anchor distT="45720" distB="45720" distL="114300" distR="114300" simplePos="0" relativeHeight="251708416" behindDoc="0" locked="0" layoutInCell="1" allowOverlap="1" wp14:anchorId="0B4F3E2A" wp14:editId="29C0290A">
                <wp:simplePos x="0" y="0"/>
                <wp:positionH relativeFrom="column">
                  <wp:posOffset>-84407</wp:posOffset>
                </wp:positionH>
                <wp:positionV relativeFrom="paragraph">
                  <wp:posOffset>135401</wp:posOffset>
                </wp:positionV>
                <wp:extent cx="6400800" cy="292100"/>
                <wp:effectExtent l="0" t="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921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AC0CAAD" w14:textId="7EBB161D" w:rsidR="00966125" w:rsidRPr="00CC3EEC" w:rsidRDefault="00966125" w:rsidP="00966125">
                            <w:pPr>
                              <w:rPr>
                                <w:rFonts w:ascii="Times New Roman" w:hAnsi="Times New Roman" w:cs="Times New Roman"/>
                                <w:sz w:val="20"/>
                                <w:szCs w:val="20"/>
                              </w:rPr>
                            </w:pPr>
                            <w:r w:rsidRPr="00CC3EEC">
                              <w:rPr>
                                <w:rFonts w:ascii="Times New Roman" w:hAnsi="Times New Roman" w:cs="Times New Roman"/>
                                <w:sz w:val="20"/>
                                <w:szCs w:val="20"/>
                              </w:rPr>
                              <w:t xml:space="preserve">Table </w:t>
                            </w:r>
                            <w:r>
                              <w:rPr>
                                <w:rFonts w:ascii="Times New Roman" w:hAnsi="Times New Roman" w:cs="Times New Roman"/>
                                <w:sz w:val="20"/>
                                <w:szCs w:val="20"/>
                              </w:rPr>
                              <w:t>12</w:t>
                            </w:r>
                            <w:r w:rsidRPr="00CC3EEC">
                              <w:rPr>
                                <w:rFonts w:ascii="Times New Roman" w:hAnsi="Times New Roman" w:cs="Times New Roman"/>
                                <w:sz w:val="20"/>
                                <w:szCs w:val="20"/>
                              </w:rPr>
                              <w:t xml:space="preserve">: </w:t>
                            </w:r>
                            <w:r>
                              <w:rPr>
                                <w:rFonts w:ascii="Times New Roman" w:hAnsi="Times New Roman" w:cs="Times New Roman"/>
                                <w:sz w:val="20"/>
                                <w:szCs w:val="20"/>
                              </w:rPr>
                              <w:t>Data summary for all sites</w:t>
                            </w:r>
                            <w:r w:rsidR="00204A9D">
                              <w:rPr>
                                <w:rFonts w:ascii="Times New Roman" w:hAnsi="Times New Roman" w:cs="Times New Roman"/>
                                <w:sz w:val="20"/>
                                <w:szCs w:val="20"/>
                              </w:rPr>
                              <w:t xml:space="preserve"> (data from step-wise clay oxidation analysis coupled with magnetic susceptibility)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4F3E2A" id="_x0000_s1046" type="#_x0000_t202" style="position:absolute;margin-left:-6.65pt;margin-top:10.65pt;width:7in;height:23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LSxPwIAAM8EAAAOAAAAZHJzL2Uyb0RvYy54bWysVNtu2zAMfR+wfxD0vtgxsq414hRdig4D&#10;ugvW7gNkWYqN2qJGKbGzrx8lJWm2PXXYiyFR5OEhD+nl9TT0bKfQdWAqPp/lnCkjoenMpuLfH+/e&#10;XHLmvDCN6MGoiu+V49er16+Woy1VAS30jUJGIMaVo614670ts8zJVg3CzcAqQ48acBCerrjJGhQj&#10;oQ99VuT5RTYCNhZBKufIepse+Sria62k/6K1U571FSduPn4xfuvwzVZLUW5Q2LaTBxriH1gMojOU&#10;9AR1K7xgW+z+gho6ieBA+5mEIQOtO6liDVTNPP+jmodWWBVroeY4e2qT+3+w8vPuK7KuqXhBShkx&#10;kEaPavLsPUysCO0ZrSvJ68GSn5/ITDLHUp29B/nkmIF1K8xG3SDC2CrREL15iMzOQhOOCyD1+Aka&#10;SiO2HiLQpHEIvaNuMEInmfYnaQIVScaLRZ5f5vQk6a24KuZ0DilEeYy26PwHBQMLh4ojSR/Rxe7e&#10;+eR6dAnJDNx1fU92UfbmNwNhBktkHwgfqPt9r5L3N6WpY5FpMDiJm3rdI0tjRXNPNI/DFcEoIDhq&#10;SvjC2ENIiFZxml8YfwqK+cH4U/zQGcCkY9g1FQrYCdqS5imJR3yT/7EVqQFBUz/VU5qZKEIw1dDs&#10;SVuEtGH0R6BDC/iTs5G2q+Lux1ag4qz/aGg+ruaLRVjHeFm8fVfQBc9f6vMXYSRBVdxzlo5rH3sd&#10;ijJwQ3OkuyjxM5MDadqaOCSHDQ9reX6PXs//odUvAAAA//8DAFBLAwQUAAYACAAAACEAE6a4sN8A&#10;AAAJAQAADwAAAGRycy9kb3ducmV2LnhtbEyPwU7DMAyG70i8Q2QkblvSdWxrqTshEFfQBkziljVe&#10;W9E4VZOt5e0JJzhZlj/9/v5iO9lOXGjwrWOEZK5AEFfOtFwjvL89zzYgfNBsdOeYEL7Jw7a8vip0&#10;btzIO7rsQy1iCPtcIzQh9LmUvmrIaj93PXG8ndxgdYjrUEsz6DGG204ulFpJq1uOHxrd02ND1df+&#10;bBE+Xk6fh6V6rZ/sXT+6SUm2mUS8vZke7kEEmsIfDL/6UR3K6HR0ZzZedAizJE0jirBI4oxAli3X&#10;II4Iq3UKsizk/wblDwAAAP//AwBQSwECLQAUAAYACAAAACEAtoM4kv4AAADhAQAAEwAAAAAAAAAA&#10;AAAAAAAAAAAAW0NvbnRlbnRfVHlwZXNdLnhtbFBLAQItABQABgAIAAAAIQA4/SH/1gAAAJQBAAAL&#10;AAAAAAAAAAAAAAAAAC8BAABfcmVscy8ucmVsc1BLAQItABQABgAIAAAAIQBxfLSxPwIAAM8EAAAO&#10;AAAAAAAAAAAAAAAAAC4CAABkcnMvZTJvRG9jLnhtbFBLAQItABQABgAIAAAAIQATpriw3wAAAAkB&#10;AAAPAAAAAAAAAAAAAAAAAJkEAABkcnMvZG93bnJldi54bWxQSwUGAAAAAAQABADzAAAApQUAAAAA&#10;" filled="f" stroked="f">
                <v:textbox>
                  <w:txbxContent>
                    <w:p w14:paraId="3AC0CAAD" w14:textId="7EBB161D" w:rsidR="00966125" w:rsidRPr="00CC3EEC" w:rsidRDefault="00966125" w:rsidP="00966125">
                      <w:pPr>
                        <w:rPr>
                          <w:rFonts w:ascii="Times New Roman" w:hAnsi="Times New Roman" w:cs="Times New Roman"/>
                          <w:sz w:val="20"/>
                          <w:szCs w:val="20"/>
                        </w:rPr>
                      </w:pPr>
                      <w:r w:rsidRPr="00CC3EEC">
                        <w:rPr>
                          <w:rFonts w:ascii="Times New Roman" w:hAnsi="Times New Roman" w:cs="Times New Roman"/>
                          <w:sz w:val="20"/>
                          <w:szCs w:val="20"/>
                        </w:rPr>
                        <w:t xml:space="preserve">Table </w:t>
                      </w:r>
                      <w:r>
                        <w:rPr>
                          <w:rFonts w:ascii="Times New Roman" w:hAnsi="Times New Roman" w:cs="Times New Roman"/>
                          <w:sz w:val="20"/>
                          <w:szCs w:val="20"/>
                        </w:rPr>
                        <w:t>12</w:t>
                      </w:r>
                      <w:r w:rsidRPr="00CC3EEC">
                        <w:rPr>
                          <w:rFonts w:ascii="Times New Roman" w:hAnsi="Times New Roman" w:cs="Times New Roman"/>
                          <w:sz w:val="20"/>
                          <w:szCs w:val="20"/>
                        </w:rPr>
                        <w:t xml:space="preserve">: </w:t>
                      </w:r>
                      <w:r>
                        <w:rPr>
                          <w:rFonts w:ascii="Times New Roman" w:hAnsi="Times New Roman" w:cs="Times New Roman"/>
                          <w:sz w:val="20"/>
                          <w:szCs w:val="20"/>
                        </w:rPr>
                        <w:t>Data summary for all sites</w:t>
                      </w:r>
                      <w:r w:rsidR="00204A9D">
                        <w:rPr>
                          <w:rFonts w:ascii="Times New Roman" w:hAnsi="Times New Roman" w:cs="Times New Roman"/>
                          <w:sz w:val="20"/>
                          <w:szCs w:val="20"/>
                        </w:rPr>
                        <w:t xml:space="preserve"> (data from step-wise clay oxidation analysis coupled with magnetic susceptibility)</w:t>
                      </w:r>
                    </w:p>
                  </w:txbxContent>
                </v:textbox>
              </v:shape>
            </w:pict>
          </mc:Fallback>
        </mc:AlternateContent>
      </w:r>
      <w:r w:rsidR="009F74A0" w:rsidRPr="00481023">
        <w:rPr>
          <w:rFonts w:ascii="Times New Roman" w:hAnsi="Times New Roman" w:cs="Times New Roman"/>
          <w:i/>
          <w:iCs/>
        </w:rPr>
        <w:t>Data Summary</w:t>
      </w:r>
    </w:p>
    <w:p w14:paraId="6A64DEB6" w14:textId="414E98A1" w:rsidR="00966125" w:rsidRPr="00481023" w:rsidRDefault="00966125" w:rsidP="00FA48BA">
      <w:pPr>
        <w:spacing w:after="0" w:line="240" w:lineRule="auto"/>
        <w:rPr>
          <w:rFonts w:ascii="Times New Roman" w:hAnsi="Times New Roman" w:cs="Times New Roman"/>
          <w:i/>
          <w:iCs/>
        </w:rPr>
      </w:pP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1303"/>
        <w:gridCol w:w="1266"/>
        <w:gridCol w:w="1191"/>
        <w:gridCol w:w="1191"/>
        <w:gridCol w:w="1021"/>
        <w:gridCol w:w="1619"/>
      </w:tblGrid>
      <w:tr w:rsidR="00D273DE" w:rsidRPr="00481023" w14:paraId="7C5F800E" w14:textId="77777777" w:rsidTr="00D273DE">
        <w:trPr>
          <w:trHeight w:val="256"/>
        </w:trPr>
        <w:tc>
          <w:tcPr>
            <w:tcW w:w="9525" w:type="dxa"/>
            <w:gridSpan w:val="7"/>
            <w:shd w:val="clear" w:color="auto" w:fill="auto"/>
            <w:noWrap/>
            <w:vAlign w:val="bottom"/>
          </w:tcPr>
          <w:p w14:paraId="564DA929" w14:textId="77777777" w:rsidR="00D273DE" w:rsidRPr="00481023" w:rsidRDefault="00D273DE" w:rsidP="005C5EE5">
            <w:pPr>
              <w:spacing w:after="0" w:line="240" w:lineRule="auto"/>
              <w:rPr>
                <w:rFonts w:ascii="Times New Roman" w:eastAsia="Times New Roman" w:hAnsi="Times New Roman" w:cs="Times New Roman"/>
                <w:b/>
                <w:bCs/>
                <w:color w:val="000000"/>
                <w:sz w:val="20"/>
                <w:szCs w:val="20"/>
              </w:rPr>
            </w:pPr>
            <w:r w:rsidRPr="00481023">
              <w:rPr>
                <w:rFonts w:ascii="Times New Roman" w:eastAsia="Times New Roman" w:hAnsi="Times New Roman" w:cs="Times New Roman"/>
                <w:b/>
                <w:bCs/>
                <w:color w:val="000000"/>
                <w:sz w:val="20"/>
                <w:szCs w:val="20"/>
              </w:rPr>
              <w:t>Magnetic Susceptibility and Step-Wise Clay Oxidation Analysis</w:t>
            </w:r>
          </w:p>
        </w:tc>
      </w:tr>
      <w:tr w:rsidR="00D273DE" w:rsidRPr="00481023" w14:paraId="541CB025" w14:textId="77777777" w:rsidTr="00D273DE">
        <w:trPr>
          <w:trHeight w:val="256"/>
        </w:trPr>
        <w:tc>
          <w:tcPr>
            <w:tcW w:w="1934" w:type="dxa"/>
            <w:shd w:val="clear" w:color="auto" w:fill="auto"/>
            <w:noWrap/>
            <w:vAlign w:val="bottom"/>
            <w:hideMark/>
          </w:tcPr>
          <w:p w14:paraId="76C08415" w14:textId="77777777" w:rsidR="00D273DE" w:rsidRPr="00481023" w:rsidRDefault="00D273DE" w:rsidP="005C5EE5">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Site</w:t>
            </w:r>
          </w:p>
        </w:tc>
        <w:tc>
          <w:tcPr>
            <w:tcW w:w="1303" w:type="dxa"/>
            <w:shd w:val="clear" w:color="auto" w:fill="auto"/>
            <w:noWrap/>
            <w:vAlign w:val="bottom"/>
            <w:hideMark/>
          </w:tcPr>
          <w:p w14:paraId="52980227" w14:textId="77777777" w:rsidR="00D273DE" w:rsidRPr="00481023" w:rsidRDefault="00D273DE" w:rsidP="005C5EE5">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Time period</w:t>
            </w:r>
          </w:p>
        </w:tc>
        <w:tc>
          <w:tcPr>
            <w:tcW w:w="1266" w:type="dxa"/>
            <w:shd w:val="clear" w:color="auto" w:fill="auto"/>
            <w:noWrap/>
            <w:vAlign w:val="bottom"/>
            <w:hideMark/>
          </w:tcPr>
          <w:p w14:paraId="2C977AFF" w14:textId="77777777" w:rsidR="00D273DE" w:rsidRPr="00481023" w:rsidRDefault="00D273DE" w:rsidP="005C5EE5">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Mode Temp</w:t>
            </w:r>
          </w:p>
        </w:tc>
        <w:tc>
          <w:tcPr>
            <w:tcW w:w="1191" w:type="dxa"/>
            <w:shd w:val="clear" w:color="auto" w:fill="auto"/>
            <w:noWrap/>
            <w:vAlign w:val="bottom"/>
            <w:hideMark/>
          </w:tcPr>
          <w:p w14:paraId="4A564088" w14:textId="77777777" w:rsidR="00D273DE" w:rsidRPr="00481023" w:rsidRDefault="00D273DE" w:rsidP="005C5EE5">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Min. Temp</w:t>
            </w:r>
          </w:p>
        </w:tc>
        <w:tc>
          <w:tcPr>
            <w:tcW w:w="1191" w:type="dxa"/>
            <w:shd w:val="clear" w:color="auto" w:fill="auto"/>
            <w:noWrap/>
            <w:vAlign w:val="bottom"/>
            <w:hideMark/>
          </w:tcPr>
          <w:p w14:paraId="69F68E93" w14:textId="77777777" w:rsidR="00D273DE" w:rsidRPr="00481023" w:rsidRDefault="00D273DE" w:rsidP="005C5EE5">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Max. Temp</w:t>
            </w:r>
          </w:p>
        </w:tc>
        <w:tc>
          <w:tcPr>
            <w:tcW w:w="1021" w:type="dxa"/>
            <w:shd w:val="clear" w:color="auto" w:fill="auto"/>
            <w:noWrap/>
            <w:vAlign w:val="bottom"/>
            <w:hideMark/>
          </w:tcPr>
          <w:p w14:paraId="32C89032" w14:textId="77777777" w:rsidR="00D273DE" w:rsidRPr="00481023" w:rsidRDefault="00D273DE" w:rsidP="005C5EE5">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Range</w:t>
            </w:r>
          </w:p>
        </w:tc>
        <w:tc>
          <w:tcPr>
            <w:tcW w:w="1616" w:type="dxa"/>
            <w:shd w:val="clear" w:color="auto" w:fill="auto"/>
            <w:noWrap/>
            <w:vAlign w:val="bottom"/>
            <w:hideMark/>
          </w:tcPr>
          <w:p w14:paraId="53508C21" w14:textId="77777777" w:rsidR="00D273DE" w:rsidRPr="00481023" w:rsidRDefault="00D273DE" w:rsidP="005C5EE5">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Approx. Average</w:t>
            </w:r>
          </w:p>
        </w:tc>
      </w:tr>
      <w:tr w:rsidR="00D273DE" w:rsidRPr="00481023" w14:paraId="04ED3E35" w14:textId="77777777" w:rsidTr="00D273DE">
        <w:trPr>
          <w:trHeight w:val="256"/>
        </w:trPr>
        <w:tc>
          <w:tcPr>
            <w:tcW w:w="1934" w:type="dxa"/>
            <w:shd w:val="clear" w:color="auto" w:fill="auto"/>
            <w:noWrap/>
            <w:vAlign w:val="bottom"/>
            <w:hideMark/>
          </w:tcPr>
          <w:p w14:paraId="6B9E5354" w14:textId="77777777" w:rsidR="00D273DE" w:rsidRPr="00481023" w:rsidRDefault="00D273DE" w:rsidP="005C5EE5">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Lower Hidatsa (A)</w:t>
            </w:r>
          </w:p>
        </w:tc>
        <w:tc>
          <w:tcPr>
            <w:tcW w:w="1303" w:type="dxa"/>
            <w:shd w:val="clear" w:color="auto" w:fill="auto"/>
            <w:noWrap/>
            <w:vAlign w:val="bottom"/>
            <w:hideMark/>
          </w:tcPr>
          <w:p w14:paraId="33EFC031" w14:textId="77777777" w:rsidR="00D273DE" w:rsidRPr="00481023" w:rsidRDefault="00D273DE" w:rsidP="005C5EE5">
            <w:pPr>
              <w:spacing w:after="0" w:line="240" w:lineRule="auto"/>
              <w:jc w:val="center"/>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1710 - 1750</w:t>
            </w:r>
          </w:p>
        </w:tc>
        <w:tc>
          <w:tcPr>
            <w:tcW w:w="1266" w:type="dxa"/>
            <w:shd w:val="clear" w:color="auto" w:fill="auto"/>
            <w:noWrap/>
            <w:vAlign w:val="bottom"/>
            <w:hideMark/>
          </w:tcPr>
          <w:p w14:paraId="0FACE940" w14:textId="77777777" w:rsidR="00D273DE" w:rsidRPr="00481023" w:rsidRDefault="00D273DE" w:rsidP="005C5EE5">
            <w:pPr>
              <w:spacing w:after="0" w:line="240" w:lineRule="auto"/>
              <w:jc w:val="center"/>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300 to 400</w:t>
            </w:r>
          </w:p>
        </w:tc>
        <w:tc>
          <w:tcPr>
            <w:tcW w:w="1191" w:type="dxa"/>
            <w:shd w:val="clear" w:color="auto" w:fill="auto"/>
            <w:noWrap/>
            <w:vAlign w:val="bottom"/>
            <w:hideMark/>
          </w:tcPr>
          <w:p w14:paraId="777D00BB" w14:textId="77777777" w:rsidR="00D273DE" w:rsidRPr="00481023" w:rsidRDefault="00D273DE" w:rsidP="005C5EE5">
            <w:pPr>
              <w:spacing w:after="0" w:line="240" w:lineRule="auto"/>
              <w:jc w:val="center"/>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200</w:t>
            </w:r>
          </w:p>
        </w:tc>
        <w:tc>
          <w:tcPr>
            <w:tcW w:w="1191" w:type="dxa"/>
            <w:shd w:val="clear" w:color="auto" w:fill="auto"/>
            <w:noWrap/>
            <w:vAlign w:val="bottom"/>
            <w:hideMark/>
          </w:tcPr>
          <w:p w14:paraId="119206E3" w14:textId="77777777" w:rsidR="00D273DE" w:rsidRPr="00481023" w:rsidRDefault="00D273DE" w:rsidP="005C5EE5">
            <w:pPr>
              <w:spacing w:after="0" w:line="240" w:lineRule="auto"/>
              <w:jc w:val="center"/>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600</w:t>
            </w:r>
          </w:p>
        </w:tc>
        <w:tc>
          <w:tcPr>
            <w:tcW w:w="1021" w:type="dxa"/>
            <w:shd w:val="clear" w:color="auto" w:fill="auto"/>
            <w:noWrap/>
            <w:vAlign w:val="bottom"/>
            <w:hideMark/>
          </w:tcPr>
          <w:p w14:paraId="2A1EFD2C" w14:textId="77777777" w:rsidR="00D273DE" w:rsidRPr="00481023" w:rsidRDefault="00D273DE" w:rsidP="005C5EE5">
            <w:pPr>
              <w:spacing w:after="0" w:line="240" w:lineRule="auto"/>
              <w:jc w:val="center"/>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400</w:t>
            </w:r>
          </w:p>
        </w:tc>
        <w:tc>
          <w:tcPr>
            <w:tcW w:w="1616" w:type="dxa"/>
            <w:shd w:val="clear" w:color="auto" w:fill="auto"/>
            <w:noWrap/>
            <w:vAlign w:val="bottom"/>
            <w:hideMark/>
          </w:tcPr>
          <w:p w14:paraId="01E33823" w14:textId="77777777" w:rsidR="00D273DE" w:rsidRPr="00481023" w:rsidRDefault="00D273DE" w:rsidP="005C5EE5">
            <w:pPr>
              <w:spacing w:after="0" w:line="240" w:lineRule="auto"/>
              <w:jc w:val="center"/>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388.3</w:t>
            </w:r>
          </w:p>
        </w:tc>
      </w:tr>
      <w:tr w:rsidR="00D273DE" w:rsidRPr="00481023" w14:paraId="2E1B1969" w14:textId="77777777" w:rsidTr="00D273DE">
        <w:trPr>
          <w:trHeight w:val="256"/>
        </w:trPr>
        <w:tc>
          <w:tcPr>
            <w:tcW w:w="1934" w:type="dxa"/>
            <w:shd w:val="clear" w:color="auto" w:fill="auto"/>
            <w:noWrap/>
            <w:vAlign w:val="bottom"/>
            <w:hideMark/>
          </w:tcPr>
          <w:p w14:paraId="1C78202B" w14:textId="77777777" w:rsidR="00D273DE" w:rsidRPr="00481023" w:rsidRDefault="00D273DE" w:rsidP="005C5EE5">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Lower Hidatsa (B)</w:t>
            </w:r>
          </w:p>
        </w:tc>
        <w:tc>
          <w:tcPr>
            <w:tcW w:w="1303" w:type="dxa"/>
            <w:shd w:val="clear" w:color="auto" w:fill="auto"/>
            <w:noWrap/>
            <w:vAlign w:val="bottom"/>
            <w:hideMark/>
          </w:tcPr>
          <w:p w14:paraId="4776E2D5" w14:textId="77777777" w:rsidR="00D273DE" w:rsidRPr="00481023" w:rsidRDefault="00D273DE" w:rsidP="005C5EE5">
            <w:pPr>
              <w:spacing w:after="0" w:line="240" w:lineRule="auto"/>
              <w:jc w:val="center"/>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1750 - 1782</w:t>
            </w:r>
          </w:p>
        </w:tc>
        <w:tc>
          <w:tcPr>
            <w:tcW w:w="1266" w:type="dxa"/>
            <w:shd w:val="clear" w:color="auto" w:fill="auto"/>
            <w:noWrap/>
            <w:vAlign w:val="bottom"/>
            <w:hideMark/>
          </w:tcPr>
          <w:p w14:paraId="36E8F270" w14:textId="77777777" w:rsidR="00D273DE" w:rsidRPr="00481023" w:rsidRDefault="00D273DE" w:rsidP="005C5EE5">
            <w:pPr>
              <w:spacing w:after="0" w:line="240" w:lineRule="auto"/>
              <w:jc w:val="center"/>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300 to 400</w:t>
            </w:r>
          </w:p>
        </w:tc>
        <w:tc>
          <w:tcPr>
            <w:tcW w:w="1191" w:type="dxa"/>
            <w:shd w:val="clear" w:color="auto" w:fill="auto"/>
            <w:noWrap/>
            <w:vAlign w:val="bottom"/>
            <w:hideMark/>
          </w:tcPr>
          <w:p w14:paraId="21A987CF" w14:textId="77777777" w:rsidR="00D273DE" w:rsidRPr="00481023" w:rsidRDefault="00D273DE" w:rsidP="005C5EE5">
            <w:pPr>
              <w:spacing w:after="0" w:line="240" w:lineRule="auto"/>
              <w:jc w:val="center"/>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100</w:t>
            </w:r>
          </w:p>
        </w:tc>
        <w:tc>
          <w:tcPr>
            <w:tcW w:w="1191" w:type="dxa"/>
            <w:shd w:val="clear" w:color="auto" w:fill="auto"/>
            <w:noWrap/>
            <w:vAlign w:val="bottom"/>
            <w:hideMark/>
          </w:tcPr>
          <w:p w14:paraId="7FCBD0DC" w14:textId="77777777" w:rsidR="00D273DE" w:rsidRPr="00481023" w:rsidRDefault="00D273DE" w:rsidP="005C5EE5">
            <w:pPr>
              <w:spacing w:after="0" w:line="240" w:lineRule="auto"/>
              <w:jc w:val="center"/>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500</w:t>
            </w:r>
          </w:p>
        </w:tc>
        <w:tc>
          <w:tcPr>
            <w:tcW w:w="1021" w:type="dxa"/>
            <w:shd w:val="clear" w:color="auto" w:fill="auto"/>
            <w:noWrap/>
            <w:vAlign w:val="bottom"/>
            <w:hideMark/>
          </w:tcPr>
          <w:p w14:paraId="49187EC2" w14:textId="77777777" w:rsidR="00D273DE" w:rsidRPr="00481023" w:rsidRDefault="00D273DE" w:rsidP="005C5EE5">
            <w:pPr>
              <w:spacing w:after="0" w:line="240" w:lineRule="auto"/>
              <w:jc w:val="center"/>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400</w:t>
            </w:r>
          </w:p>
        </w:tc>
        <w:tc>
          <w:tcPr>
            <w:tcW w:w="1616" w:type="dxa"/>
            <w:shd w:val="clear" w:color="auto" w:fill="auto"/>
            <w:noWrap/>
            <w:vAlign w:val="bottom"/>
            <w:hideMark/>
          </w:tcPr>
          <w:p w14:paraId="4BC3B59D" w14:textId="77777777" w:rsidR="00D273DE" w:rsidRPr="00481023" w:rsidRDefault="00D273DE" w:rsidP="005C5EE5">
            <w:pPr>
              <w:spacing w:after="0" w:line="240" w:lineRule="auto"/>
              <w:jc w:val="center"/>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338.9</w:t>
            </w:r>
          </w:p>
        </w:tc>
      </w:tr>
      <w:tr w:rsidR="00D273DE" w:rsidRPr="00481023" w14:paraId="65D50D09" w14:textId="77777777" w:rsidTr="00D273DE">
        <w:trPr>
          <w:trHeight w:val="256"/>
        </w:trPr>
        <w:tc>
          <w:tcPr>
            <w:tcW w:w="1934" w:type="dxa"/>
            <w:shd w:val="clear" w:color="auto" w:fill="auto"/>
            <w:noWrap/>
            <w:vAlign w:val="bottom"/>
            <w:hideMark/>
          </w:tcPr>
          <w:p w14:paraId="60AA8EA9" w14:textId="77777777" w:rsidR="00D273DE" w:rsidRPr="00481023" w:rsidRDefault="00D273DE" w:rsidP="005C5EE5">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Sakakawea</w:t>
            </w:r>
          </w:p>
        </w:tc>
        <w:tc>
          <w:tcPr>
            <w:tcW w:w="1303" w:type="dxa"/>
            <w:shd w:val="clear" w:color="auto" w:fill="auto"/>
            <w:noWrap/>
            <w:vAlign w:val="bottom"/>
            <w:hideMark/>
          </w:tcPr>
          <w:p w14:paraId="0A2FC81C" w14:textId="77777777" w:rsidR="00D273DE" w:rsidRPr="00481023" w:rsidRDefault="00D273DE" w:rsidP="005C5EE5">
            <w:pPr>
              <w:spacing w:after="0" w:line="240" w:lineRule="auto"/>
              <w:jc w:val="center"/>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1797 - 1834</w:t>
            </w:r>
          </w:p>
        </w:tc>
        <w:tc>
          <w:tcPr>
            <w:tcW w:w="1266" w:type="dxa"/>
            <w:shd w:val="clear" w:color="auto" w:fill="auto"/>
            <w:noWrap/>
            <w:vAlign w:val="bottom"/>
            <w:hideMark/>
          </w:tcPr>
          <w:p w14:paraId="661C7E0F" w14:textId="77777777" w:rsidR="00D273DE" w:rsidRPr="00481023" w:rsidRDefault="00D273DE" w:rsidP="005C5EE5">
            <w:pPr>
              <w:spacing w:after="0" w:line="240" w:lineRule="auto"/>
              <w:jc w:val="center"/>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300 to 400</w:t>
            </w:r>
          </w:p>
        </w:tc>
        <w:tc>
          <w:tcPr>
            <w:tcW w:w="1191" w:type="dxa"/>
            <w:shd w:val="clear" w:color="auto" w:fill="auto"/>
            <w:noWrap/>
            <w:vAlign w:val="bottom"/>
            <w:hideMark/>
          </w:tcPr>
          <w:p w14:paraId="6E1D05E0" w14:textId="77777777" w:rsidR="00D273DE" w:rsidRPr="00481023" w:rsidRDefault="00D273DE" w:rsidP="005C5EE5">
            <w:pPr>
              <w:spacing w:after="0" w:line="240" w:lineRule="auto"/>
              <w:jc w:val="center"/>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200</w:t>
            </w:r>
          </w:p>
        </w:tc>
        <w:tc>
          <w:tcPr>
            <w:tcW w:w="1191" w:type="dxa"/>
            <w:shd w:val="clear" w:color="auto" w:fill="auto"/>
            <w:noWrap/>
            <w:vAlign w:val="bottom"/>
            <w:hideMark/>
          </w:tcPr>
          <w:p w14:paraId="6A7748F3" w14:textId="77777777" w:rsidR="00D273DE" w:rsidRPr="00481023" w:rsidRDefault="00D273DE" w:rsidP="005C5EE5">
            <w:pPr>
              <w:spacing w:after="0" w:line="240" w:lineRule="auto"/>
              <w:jc w:val="center"/>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500</w:t>
            </w:r>
          </w:p>
        </w:tc>
        <w:tc>
          <w:tcPr>
            <w:tcW w:w="1021" w:type="dxa"/>
            <w:shd w:val="clear" w:color="auto" w:fill="auto"/>
            <w:noWrap/>
            <w:vAlign w:val="bottom"/>
            <w:hideMark/>
          </w:tcPr>
          <w:p w14:paraId="7D3685BD" w14:textId="77777777" w:rsidR="00D273DE" w:rsidRPr="00481023" w:rsidRDefault="00D273DE" w:rsidP="005C5EE5">
            <w:pPr>
              <w:spacing w:after="0" w:line="240" w:lineRule="auto"/>
              <w:jc w:val="center"/>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300</w:t>
            </w:r>
          </w:p>
        </w:tc>
        <w:tc>
          <w:tcPr>
            <w:tcW w:w="1616" w:type="dxa"/>
            <w:shd w:val="clear" w:color="auto" w:fill="auto"/>
            <w:noWrap/>
            <w:vAlign w:val="bottom"/>
            <w:hideMark/>
          </w:tcPr>
          <w:p w14:paraId="2FB5A058" w14:textId="77777777" w:rsidR="00D273DE" w:rsidRPr="00481023" w:rsidRDefault="00D273DE" w:rsidP="005C5EE5">
            <w:pPr>
              <w:spacing w:after="0" w:line="240" w:lineRule="auto"/>
              <w:jc w:val="center"/>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355.9</w:t>
            </w:r>
          </w:p>
        </w:tc>
      </w:tr>
      <w:tr w:rsidR="00D273DE" w:rsidRPr="00481023" w14:paraId="62FF053D" w14:textId="77777777" w:rsidTr="00D273DE">
        <w:trPr>
          <w:trHeight w:val="256"/>
        </w:trPr>
        <w:tc>
          <w:tcPr>
            <w:tcW w:w="1934" w:type="dxa"/>
            <w:shd w:val="clear" w:color="auto" w:fill="auto"/>
            <w:noWrap/>
            <w:vAlign w:val="bottom"/>
            <w:hideMark/>
          </w:tcPr>
          <w:p w14:paraId="3961ED88" w14:textId="77777777" w:rsidR="00D273DE" w:rsidRPr="00481023" w:rsidRDefault="00D273DE" w:rsidP="005C5EE5">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Taylor Bluff</w:t>
            </w:r>
          </w:p>
        </w:tc>
        <w:tc>
          <w:tcPr>
            <w:tcW w:w="1303" w:type="dxa"/>
            <w:shd w:val="clear" w:color="auto" w:fill="auto"/>
            <w:noWrap/>
            <w:vAlign w:val="bottom"/>
            <w:hideMark/>
          </w:tcPr>
          <w:p w14:paraId="7CE25D62" w14:textId="77777777" w:rsidR="00D273DE" w:rsidRPr="00481023" w:rsidRDefault="00D273DE" w:rsidP="005C5EE5">
            <w:pPr>
              <w:spacing w:after="0" w:line="240" w:lineRule="auto"/>
              <w:jc w:val="center"/>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1834 - 1845</w:t>
            </w:r>
          </w:p>
        </w:tc>
        <w:tc>
          <w:tcPr>
            <w:tcW w:w="1266" w:type="dxa"/>
            <w:shd w:val="clear" w:color="auto" w:fill="auto"/>
            <w:noWrap/>
            <w:vAlign w:val="bottom"/>
            <w:hideMark/>
          </w:tcPr>
          <w:p w14:paraId="132576C9" w14:textId="77777777" w:rsidR="00D273DE" w:rsidRPr="00481023" w:rsidRDefault="00D273DE" w:rsidP="005C5EE5">
            <w:pPr>
              <w:spacing w:after="0" w:line="240" w:lineRule="auto"/>
              <w:jc w:val="center"/>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200 to 300</w:t>
            </w:r>
          </w:p>
        </w:tc>
        <w:tc>
          <w:tcPr>
            <w:tcW w:w="1191" w:type="dxa"/>
            <w:shd w:val="clear" w:color="auto" w:fill="auto"/>
            <w:noWrap/>
            <w:vAlign w:val="bottom"/>
            <w:hideMark/>
          </w:tcPr>
          <w:p w14:paraId="1F4AAC00" w14:textId="77777777" w:rsidR="00D273DE" w:rsidRPr="00481023" w:rsidRDefault="00D273DE" w:rsidP="005C5EE5">
            <w:pPr>
              <w:spacing w:after="0" w:line="240" w:lineRule="auto"/>
              <w:jc w:val="center"/>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100</w:t>
            </w:r>
          </w:p>
        </w:tc>
        <w:tc>
          <w:tcPr>
            <w:tcW w:w="1191" w:type="dxa"/>
            <w:shd w:val="clear" w:color="auto" w:fill="auto"/>
            <w:noWrap/>
            <w:vAlign w:val="bottom"/>
            <w:hideMark/>
          </w:tcPr>
          <w:p w14:paraId="0EB55192" w14:textId="77777777" w:rsidR="00D273DE" w:rsidRPr="00481023" w:rsidRDefault="00D273DE" w:rsidP="005C5EE5">
            <w:pPr>
              <w:spacing w:after="0" w:line="240" w:lineRule="auto"/>
              <w:jc w:val="center"/>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600</w:t>
            </w:r>
          </w:p>
        </w:tc>
        <w:tc>
          <w:tcPr>
            <w:tcW w:w="1021" w:type="dxa"/>
            <w:shd w:val="clear" w:color="auto" w:fill="auto"/>
            <w:noWrap/>
            <w:vAlign w:val="bottom"/>
            <w:hideMark/>
          </w:tcPr>
          <w:p w14:paraId="5D071226" w14:textId="77777777" w:rsidR="00D273DE" w:rsidRPr="00481023" w:rsidRDefault="00D273DE" w:rsidP="005C5EE5">
            <w:pPr>
              <w:spacing w:after="0" w:line="240" w:lineRule="auto"/>
              <w:jc w:val="center"/>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500</w:t>
            </w:r>
          </w:p>
        </w:tc>
        <w:tc>
          <w:tcPr>
            <w:tcW w:w="1616" w:type="dxa"/>
            <w:shd w:val="clear" w:color="auto" w:fill="auto"/>
            <w:noWrap/>
            <w:vAlign w:val="bottom"/>
            <w:hideMark/>
          </w:tcPr>
          <w:p w14:paraId="735019E9" w14:textId="77777777" w:rsidR="00D273DE" w:rsidRPr="00481023" w:rsidRDefault="00D273DE" w:rsidP="005C5EE5">
            <w:pPr>
              <w:spacing w:after="0" w:line="240" w:lineRule="auto"/>
              <w:jc w:val="center"/>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313.2</w:t>
            </w:r>
          </w:p>
        </w:tc>
      </w:tr>
      <w:tr w:rsidR="00D273DE" w:rsidRPr="00481023" w14:paraId="4E576F72" w14:textId="77777777" w:rsidTr="00D273DE">
        <w:trPr>
          <w:trHeight w:val="256"/>
        </w:trPr>
        <w:tc>
          <w:tcPr>
            <w:tcW w:w="1934" w:type="dxa"/>
            <w:shd w:val="clear" w:color="auto" w:fill="auto"/>
            <w:noWrap/>
            <w:vAlign w:val="bottom"/>
            <w:hideMark/>
          </w:tcPr>
          <w:p w14:paraId="6C78F044" w14:textId="77777777" w:rsidR="00D273DE" w:rsidRPr="00481023" w:rsidRDefault="00D273DE" w:rsidP="005C5EE5">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Like-A-Fishhhook</w:t>
            </w:r>
          </w:p>
        </w:tc>
        <w:tc>
          <w:tcPr>
            <w:tcW w:w="1303" w:type="dxa"/>
            <w:shd w:val="clear" w:color="auto" w:fill="auto"/>
            <w:noWrap/>
            <w:vAlign w:val="bottom"/>
            <w:hideMark/>
          </w:tcPr>
          <w:p w14:paraId="76A64B40" w14:textId="77777777" w:rsidR="00D273DE" w:rsidRPr="00481023" w:rsidRDefault="00D273DE" w:rsidP="005C5EE5">
            <w:pPr>
              <w:spacing w:after="0" w:line="240" w:lineRule="auto"/>
              <w:jc w:val="center"/>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1845 - 1885</w:t>
            </w:r>
          </w:p>
        </w:tc>
        <w:tc>
          <w:tcPr>
            <w:tcW w:w="1266" w:type="dxa"/>
            <w:shd w:val="clear" w:color="auto" w:fill="auto"/>
            <w:noWrap/>
            <w:vAlign w:val="bottom"/>
            <w:hideMark/>
          </w:tcPr>
          <w:p w14:paraId="64A1BB7A" w14:textId="77777777" w:rsidR="00D273DE" w:rsidRPr="00481023" w:rsidRDefault="00D273DE" w:rsidP="005C5EE5">
            <w:pPr>
              <w:spacing w:after="0" w:line="240" w:lineRule="auto"/>
              <w:jc w:val="center"/>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250 to 350</w:t>
            </w:r>
          </w:p>
        </w:tc>
        <w:tc>
          <w:tcPr>
            <w:tcW w:w="1191" w:type="dxa"/>
            <w:shd w:val="clear" w:color="auto" w:fill="auto"/>
            <w:noWrap/>
            <w:vAlign w:val="bottom"/>
            <w:hideMark/>
          </w:tcPr>
          <w:p w14:paraId="2BA22072" w14:textId="77777777" w:rsidR="00D273DE" w:rsidRPr="00481023" w:rsidRDefault="00D273DE" w:rsidP="005C5EE5">
            <w:pPr>
              <w:spacing w:after="0" w:line="240" w:lineRule="auto"/>
              <w:jc w:val="center"/>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200</w:t>
            </w:r>
          </w:p>
        </w:tc>
        <w:tc>
          <w:tcPr>
            <w:tcW w:w="1191" w:type="dxa"/>
            <w:shd w:val="clear" w:color="auto" w:fill="auto"/>
            <w:noWrap/>
            <w:vAlign w:val="bottom"/>
            <w:hideMark/>
          </w:tcPr>
          <w:p w14:paraId="05C38930" w14:textId="77777777" w:rsidR="00D273DE" w:rsidRPr="00481023" w:rsidRDefault="00D273DE" w:rsidP="005C5EE5">
            <w:pPr>
              <w:spacing w:after="0" w:line="240" w:lineRule="auto"/>
              <w:jc w:val="center"/>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500</w:t>
            </w:r>
          </w:p>
        </w:tc>
        <w:tc>
          <w:tcPr>
            <w:tcW w:w="1021" w:type="dxa"/>
            <w:shd w:val="clear" w:color="auto" w:fill="auto"/>
            <w:noWrap/>
            <w:vAlign w:val="bottom"/>
            <w:hideMark/>
          </w:tcPr>
          <w:p w14:paraId="3972ACC3" w14:textId="77777777" w:rsidR="00D273DE" w:rsidRPr="00481023" w:rsidRDefault="00D273DE" w:rsidP="005C5EE5">
            <w:pPr>
              <w:spacing w:after="0" w:line="240" w:lineRule="auto"/>
              <w:jc w:val="center"/>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300</w:t>
            </w:r>
          </w:p>
        </w:tc>
        <w:tc>
          <w:tcPr>
            <w:tcW w:w="1616" w:type="dxa"/>
            <w:shd w:val="clear" w:color="auto" w:fill="auto"/>
            <w:noWrap/>
            <w:vAlign w:val="bottom"/>
            <w:hideMark/>
          </w:tcPr>
          <w:p w14:paraId="7F5A82C3" w14:textId="77777777" w:rsidR="00D273DE" w:rsidRPr="00481023" w:rsidRDefault="00D273DE" w:rsidP="005C5EE5">
            <w:pPr>
              <w:spacing w:after="0" w:line="240" w:lineRule="auto"/>
              <w:jc w:val="center"/>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316.7</w:t>
            </w:r>
          </w:p>
        </w:tc>
      </w:tr>
    </w:tbl>
    <w:p w14:paraId="6791B46A" w14:textId="5DD11FBB" w:rsidR="009F74A0" w:rsidRPr="00481023" w:rsidRDefault="009B5512" w:rsidP="00FA48BA">
      <w:pPr>
        <w:spacing w:after="0" w:line="240" w:lineRule="auto"/>
        <w:rPr>
          <w:rFonts w:ascii="Times New Roman" w:hAnsi="Times New Roman" w:cs="Times New Roman"/>
        </w:rPr>
      </w:pPr>
      <w:r w:rsidRPr="00481023">
        <w:rPr>
          <w:rFonts w:ascii="Times New Roman" w:hAnsi="Times New Roman" w:cs="Times New Roman"/>
          <w:noProof/>
        </w:rPr>
        <mc:AlternateContent>
          <mc:Choice Requires="wpg">
            <w:drawing>
              <wp:anchor distT="0" distB="0" distL="114300" distR="114300" simplePos="0" relativeHeight="251676672" behindDoc="0" locked="0" layoutInCell="1" allowOverlap="1" wp14:anchorId="3ABB26F8" wp14:editId="36038189">
                <wp:simplePos x="0" y="0"/>
                <wp:positionH relativeFrom="column">
                  <wp:posOffset>0</wp:posOffset>
                </wp:positionH>
                <wp:positionV relativeFrom="paragraph">
                  <wp:posOffset>159466</wp:posOffset>
                </wp:positionV>
                <wp:extent cx="4643120" cy="2512060"/>
                <wp:effectExtent l="0" t="0" r="5080" b="2540"/>
                <wp:wrapNone/>
                <wp:docPr id="11" name="Group 11"/>
                <wp:cNvGraphicFramePr/>
                <a:graphic xmlns:a="http://schemas.openxmlformats.org/drawingml/2006/main">
                  <a:graphicData uri="http://schemas.microsoft.com/office/word/2010/wordprocessingGroup">
                    <wpg:wgp>
                      <wpg:cNvGrpSpPr/>
                      <wpg:grpSpPr>
                        <a:xfrm>
                          <a:off x="0" y="0"/>
                          <a:ext cx="4643120" cy="2512060"/>
                          <a:chOff x="0" y="0"/>
                          <a:chExt cx="4643120" cy="2512060"/>
                        </a:xfrm>
                      </wpg:grpSpPr>
                      <wpg:graphicFrame>
                        <wpg:cNvPr id="12" name="Chart 12">
                          <a:extLst>
                            <a:ext uri="{FF2B5EF4-FFF2-40B4-BE49-F238E27FC236}">
                              <a16:creationId xmlns:a16="http://schemas.microsoft.com/office/drawing/2014/main" id="{D051084B-EFFC-44B3-AD08-E7523C8508E2}"/>
                            </a:ext>
                          </a:extLst>
                        </wpg:cNvPr>
                        <wpg:cNvFrPr/>
                        <wpg:xfrm>
                          <a:off x="0" y="0"/>
                          <a:ext cx="4643120" cy="2512060"/>
                        </wpg:xfrm>
                        <a:graphic>
                          <a:graphicData uri="http://schemas.openxmlformats.org/drawingml/2006/chart">
                            <c:chart xmlns:c="http://schemas.openxmlformats.org/drawingml/2006/chart" xmlns:r="http://schemas.openxmlformats.org/officeDocument/2006/relationships" r:id="rId17"/>
                          </a:graphicData>
                        </a:graphic>
                      </wpg:graphicFrame>
                      <wps:wsp>
                        <wps:cNvPr id="14" name="Straight Connector 14"/>
                        <wps:cNvCnPr/>
                        <wps:spPr>
                          <a:xfrm flipV="1">
                            <a:off x="2123311" y="501650"/>
                            <a:ext cx="0" cy="1592926"/>
                          </a:xfrm>
                          <a:prstGeom prst="line">
                            <a:avLst/>
                          </a:prstGeom>
                          <a:ln w="19050" cap="flat" cmpd="sng" algn="ctr">
                            <a:solidFill>
                              <a:srgbClr val="FF000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5" name="Straight Connector 15"/>
                        <wps:cNvCnPr/>
                        <wps:spPr>
                          <a:xfrm flipV="1">
                            <a:off x="3225800" y="450850"/>
                            <a:ext cx="0" cy="1592926"/>
                          </a:xfrm>
                          <a:prstGeom prst="line">
                            <a:avLst/>
                          </a:prstGeom>
                          <a:ln w="19050" cap="flat" cmpd="sng" algn="ctr">
                            <a:solidFill>
                              <a:srgbClr val="FF000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g:wgp>
                  </a:graphicData>
                </a:graphic>
              </wp:anchor>
            </w:drawing>
          </mc:Choice>
          <mc:Fallback>
            <w:pict>
              <v:group w14:anchorId="76C84A4A" id="Group 11" o:spid="_x0000_s1026" style="position:absolute;margin-left:0;margin-top:12.55pt;width:365.6pt;height:197.8pt;z-index:251676672" coordsize="46431,25120"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Dn5q0brQMAAMELAAAOAAAAZHJzL2Uyb0RvYy54bWzsVslu3DgQvQ+QfyB0l7W01GkLbgfp&#10;RUaAQSYYJ3OnKWoBKJIgaXc3gvx7qqgljp3FzmDmlD6oSxKrWPVevaIuXh17Qe64sZ2S6yA5iwPC&#10;JVNVJ5t18OF9Ga4CYh2VFRVK8nVw4jZ4dfnij4uDLniqWiUqbggEkbY46HXQOqeLKLKs5T21Z0pz&#10;CS9rZXrq4NY0UWXoAaL3IkrjeBkdlKm0UYxbC093w8vg0seva87cX3VtuSNiHUBuzl+Nv97gNbq8&#10;oEVjqG47NqZBfyGLnnYSNp1D7aij5NZ0j0L1HTPKqtqdMdVHqq47xn0NUE0SP6jmyqhb7WtpikOj&#10;Z5gA2gc4/XJY9vbunSFdBdwlAZG0B478tgTuAZyDbgpYc2X0tX5nxgfNcIf1HmvT4z9UQo4e1tMM&#10;Kz86wuBhtswWSQroM3iX5mAuR+BZC+w88mPt/iee0bRxhPnN6Qw3nsvSQClz+lOJ6VTitqXGkST1&#10;nEGef1qHVWDGnrWPZZlu8n2ZhSVYYRZvsnCzz87DMl2s9unLcpsulp/QO1kWzHDqoP/fVFMHJcun&#10;MTT2MnKfRb6HPBUfd3GexKtsE+7Lchtm2WYRvt7Fq3D/Mk8X21UeQw6fkB4AAnKe/n0VHhJP61x+&#10;aWbq/g1fPvIUYNQMojaa3+35n4uYIR2AJiu8NcLIHoH41EhjAND5A518I8CgwZ1itz2XbhgqhgvP&#10;qG07bQNiChSIeVN5SQDm9yr22M9gjP34dQvCZLNfxGsfJfUs8V63VHM/EywKc+rsbOrsa2do17SO&#10;bJWUMP6UIUk2KNk7bOXYC7awoGjkDykltej0PzAFsKcnNadJuljgXADd5nGyzEfZokxQ2KOkk/w8&#10;PU+XYz9ODaKNdVdc9QSNdSA6iWnTgt5Bmw6tOy3Bx0KSA2x/HsMmhFE4CmrgAMxeA/ZWNgGhooEz&#10;hjnj41gluqrshEBva5qbrTDkjsKcL8sYfmM6Xy3DDXfUtsO6CixcRQuYs7LyVstptZcVcScNk1DC&#10;mRVgXj2vAiI4bI+WX+loJ56yEtpFSOiSg54Q95Y7CZhP+O5vXoPqPZy+FDbWMpxSMOsBkOms8sHA&#10;ARfWUPszfUcX9Ob+cHym/+zk91fSzf59J9XICx7dfCbDHSfR1MP6CYoBAMTiRlUn35QeI9AKDq7/&#10;QzT5j0STI82YB6jsOaJZpGm+gvZD0WQwqX+L5rdoYA5Pov0PReMPH/hOvH8k4aF8/96rr5i/vC8/&#10;AwAA//8DAFBLAwQUAAYACAAAACEA21yQeXwJAAAILAAAFQAAAGRycy9jaGFydHMvY2hhcnQxLnht&#10;bOxa/Y7buBH/v0DfQRUC3BWF1vq0ZSPeg1eOD0E3lyC7uQIt+gct0V51KVGhqMTO4d6pz9An6wwp&#10;yZJj70eSazbXvQM2EkmNh/P5myGf/rDJmPGOijLl+dR0TmzToHnMkzRfT803lwsrNI1SkjwhjOd0&#10;am5paf5w+sc/PI0n8RUR8qIgMTWASF5O4ql5JWUxGQzK+IpmpDzhBc1hbsVFRiS8ivUgEeQ9EM/Y&#10;wLXt4UARMWsC5BMIZCTNm+/FXb7nq1Ua0zmPq4zmUnMhKCMSJFBepUXZUIudoXA/opilseAlX8mT&#10;mGcDTazZFBBzgkG7q1MQUkIkdca2b7wjbGra5gAHGcnXeoDm1psLPSh4lSc0ibjIQR2d9Vk8mTFJ&#10;RQ6kIp5L4LqWV3YniWdEXFeFBewWsMllylK5Vds2T58C7eiKgzyM1/RtlQpaTs3Y8Xci8O8rAHs0&#10;CAdurVfYrONPSrllVG/IsV3c7aD9XcXCgjC2JPE1yqazuF26m8cP94WBXykzwgeZSkbVwwb/ijS+&#10;On1KJkuebF8JQ3CJSjDKIl6kopTnpJSviAC7c0z0AvkS/qwYfz81KWNgCylYA46DFLj4YBrvBSmm&#10;Zvm2IoKaBsljGAaJSdG8RBLeHdwjmbBSXuDW1UuBI8Urgf8kdPUauCk/wFLHBn6WiqtU/a2mZg6u&#10;hm4n0mtwuZxfqCfTuAYjgE/AcdQW1PIlKSlL0TVt0CeZlJylySJlTL2gH9KICS19uXHUGlZlL3ii&#10;x4aBDeQ0v1X2crXSw14zPACSDRVQ3N4PoNvkhtwWdAVxYGr+JcstJjU5SvYmKNETcbk3EZc4AbS1&#10;YNRjLSolLwHCQp8BrSh/2UlO8S1PZ0Uh+CaFIEMTYwYKI2tqXNKsgCdZCYq0pSIL9OBZK+MGjWh2&#10;7sXD9y/IOqcyjY2Lqoxp0bgaWEliXEhaWH9Lyz4nZHLL9oyuduu9GhEjW+PlJoXQAiHLmOWEbcFQ&#10;e3u8lXJN7M+9r7RkBo3bwINUXsRBovij3RhW1sLJORqbIsdylGg7ANT0CF2taCzPS4lSBQ9XXyJt&#10;7Q2Pvomp4Rv0TZonGDwxlHW9E7WsXEzZD+oYH5q4TCrJL/FlThlFd+0aVcG4nAlKMHSDwfEKTQYe&#10;Ib5FiDbwZQ2JsgAEoT/U2EQkGEDiyTsithFnvJc/weIoMBFP0mTT+zUuElpHxjoxa3OHwPuarvCL&#10;1el3/4DYC6Gn0gDB4CtD7uJKebJh5eaf4InEKKsMMu32uz89OXvijHDPigQQiwgEUCRXyAiSvNRM&#10;qCSBYwbwpaM3bOBgKENi75QYC4ximCQbovpFsQuPNf+1a7LcgETmhsEoMI0YE5fIE/O2JEHiGBCG&#10;4g7U2EsnCqJo9d7o2Yg4tMjLbbbkADDRwuNUxIxqRZXphxoRBPVAzXPv99rEowncwJne6jhwg0/f&#10;383xCqS721ZyvmQlavShR0H2PAdE54UKZUj1Amg0APwgujPL7sxxVKNMp5iBBy9SFcwbYIUTd0E7&#10;408EO900eJv9HgqkowbNAJsdkOM2w2joXxHk3DmQQj0BlveK1+WBAlpghFf8/TldA5W/0r0kDTM/&#10;k9r/6oCDqyMifyJZ7YF17MPxCyoOjr+iAoNCL3ri+rNquWT0onXmDqlzSiC6nkPk7tYy8YRuEAmg&#10;78CTUQkAvb9Ez4aBN5o51ny4iCx/NQys8XzsWCPX9SN/7Afh2dmvu5okuG9N4nTrkaCW1x57WjpO&#10;MGE7xrse3okwOpauICNAWM2KBAqCfA0FAFsDOo+hFvgUE20Bd99EW3h+s4neLTIP4v39QVQDNaic&#10;0igGhtrwFhOlqc9NiLMnTjh5MnviurenxTof7KdFZ+TYhmU44Mn9bLjLoFjbYJ7ENWppqH5ulzh3&#10;S9126XiES0PPP0bVa5bCGrXUD44t9dulfqCWhntLQbTHMnctaUiUuIm8yj4XgYDAz7oCB5ItDtH9&#10;mIgn9PRHCt0GwpReVJdGjQILPaxyRCleGJ54x6TRqMPzwpPxsUWNIrwgOL6oUYHneCdHVdoI33OG&#10;Jwp97fQOYt/tXr80gKmWd5lxLq964a1xh16cgr3YUeRbwXz4zPLtcWSdPfNc69nInbvjkRd4UdSJ&#10;U8N7xym/0zcZTqo8fVvR5zVE/gXqdPWfNffHoeW7bmiN7blrObYzHjoLz13M7F9VIX3QqWsQ3Pr2&#10;N5BJuqFIgy+toiaTfaw1smnEFQaBH9iBN9T4cm/CCf2wFlWvuAA3nKmSd2/9jlAZE/hijV7KRQpJ&#10;UVfhCuFmaf6CbGq6nYWJKnV65kU2bRZfag4z8i8ufhRpggz1wOVvnXqcBgb1U0/YDH+Z1APweX+D&#10;bVGo65aH36wD//ukZt3n4tcWBfQ11GKGmzX0dZp0UCdi0+0yBZwJ+DHlSb9FBTxDGw5cXKsdHv6/&#10;m02PtgUW8XED+M61ERpQ02SCdL/IpLHDOVOzBjrQOOcVFDNQmFxTQO51KlGx6TKNr19A60IHatWE&#10;V10lCOtcHJuEhu91tybLAThcch3SD3YHsCejGhW/SRnxv4jl6Kkft26toYYn+mzigRyvfK2GwwMP&#10;2Hd2KjhZg9POclY3ThWoarBTPdfU99jY/TsVtenjWw+ssSWbQYGsx7BIVq4Fo3DkVNKmJ6qPogCv&#10;8xcVk+n5Owa+1QFO4OQtRAPIdRCr7fjrQLAvhNXYI1Y7jtWswFchQB1OPpAAAI3PR8h2IK0KRGf7&#10;56oNZNsdcBjf9w4IjxwrIq19kBlBmbQUqWkUJOclHk+79gI6z67637c9+BfuGRSpjK8WJEvZFvrU&#10;MIAn+RAP8EBEsdM7LP4yRAFnwM41PP3Pv++ywVow0UM7Ln30uG/nJsOdc+63AmTRgT7rsP8RMf4O&#10;rfcQYtx1zxSaPIwY1dQZle8prVHiUr9gHgCfaOHewarqHsYItLr3DPD557R8mbP67KwuCZO0LM7g&#10;XsN1OatPsNak0PDvUG84GJ6Nn0XO3PLCAHrDjo/dWWdhjcJ5aNvuaDSKoDvb3JSEq4XevbvDo4Ht&#10;dRvEwsPrhWQOjMJliZdw4whuMDpDaE0i+Qlu4CcyK9UmOlgcToHU9MFPQTiwu96BkD5gnAMQL/F6&#10;HHQ49wB5czOjUcxNZ/jLtRIvNqy6F9V+Dy3O/bJYgYZbTsXRtNtrgXfOEEpHeCGUzfHmiYCbLXC3&#10;43miD0qw9HpTgGV0z3e1XttvlILVpUl1gff0vwAAAP//AwBQSwMEFAAGAAgAAAAhAIqVQaH2BAAA&#10;wiUAABUAAABkcnMvY2hhcnRzL3N0eWxlMS54bWzsWttu2zgQ/RWBHxD5sk6cIA6QJiiwgLMNugX6&#10;TEuUzZYitSRdx/n6HVISLUq25a4vjdN9s0aCxDln5sxw6NtI3UQzLPXfeslI8JIyDgY1QjOts5sw&#10;VNGMpFhdpDSSQolEX0QiDUWS0IiEscQLyqdhr9Pthau3oOI1uPEWkREOn0iETLFWF0JOy3ekDN7S&#10;uQxTTDkKaDxC/X4P3d3C8vALVV+oZsReMf6ZJPDAywh1UGhNCWWsYSRJQiLdMCeCr4wp5ULCR/CN&#10;dZM8MBn8wGyE9EvXmtk8fRJxbrscdDr2i/gGzJ+SJDf3S3NYecvdbQgLL75l1xiT5POzDNTrCHXN&#10;e4LvRHL4DU4bL8zjvp8R1mQq5PIevD9nx1X2LA3CjAeLEboe9AYoiHA2QgnDGn6mGXCt+BQFmE0B&#10;kUgXjAhG44/A7I70dEsefHqGpblGD5BV/YAUcx4bHsxCczryhQMvFequ1zPX4Mrmwr0kOEhFDMmE&#10;GROLv4Rx59MPIiWNCbhrbWPKSWnL4/1kEV7EXTVMS7Y8cGrJMZl2bcjWIHwXBG/KTUdonsxY4zGe&#10;EIhNiI+T8WXTqKJIV2Vs+yHfK821kN+sSBvCOvbcdFcPJnLn+nS+x98Prca7hDnTG8LcClJVPGr5&#10;sW65jhOfKsdgjSovtX5ek4DpiYiXUG+k0KZOBiqLPlKp9Bgr/YwlVOYuCkCJtJGeBIQIhJfRDAUz&#10;IV/rNvMclHK4g4KFNNqt/pljSVDA/uSgbv3LwdUlCrS96A57wyEKZPXOpHoH8whelQt9kF88aLjO&#10;OVbZ/VyDUOpCnHI/ckVeG4HG+Cwo3y0ezUcAHWWaHVftMXyxLMJFL2Gf2ruFqAusqfL+et1V/3Gn&#10;fHpD6y9W7DwwhazpQwvcVjvtM14TZzMPwDo4A4Z7ryHpDQdXZUcieWy7vm3FL5tB2Kwrfxs7CI90&#10;B5KD7QlLaAUPB1wL4EeN7wa6tt1r08sNkDZkzwOyAlsNyjFeQnUK1DKdCGjlIyojBlKl6CsZoYGh&#10;rpqFX6kkicTpGYZupZc+QeT6QBnMv+DJee/JSiXgtjGHwDDN//vdpficxWLBP+A1wpMniCfH5UZ7&#10;Lzk2bVG9IFYEY5voruuofnI77nVUHs9t8nSAWYD38fW6VmEjliJzdeJkm4st1Bw7KdwIxW+OHcPb&#10;mmN8s73wVrGEjbeQJ415Ezu/EFiHoA+sw3sPYD0sYQMhTqgkLah6cm6y2xnWpt5q8VOYyzDoYp/w&#10;tzfkzrGz70iDM9OtNQF1FjN5bTa9x6o9LRFzbIjLgYyfhteleY80bOI5o2PxW1UPN0Px0XUTlz3Q&#10;9bEkOCbyt4LWFQofWldW9oCW1dAkU8Lj0wqC7fcr41Tnlu+tA6HmLehbdXLefkrAVj5mTOizOx4w&#10;il4u3DJVXvQfz+qYo+pHMcRSRFKizv2orT0Ea37ml/9L2gi53K8lubdza9lr1NDU7+nI+g9z8Dmx&#10;RwmVg2tzrGBtE6yI6ZyLM3mTYSv3tQRpN3eb8m4tm4fxG6bDBxlH7NQSdq87A3DcnlfvNWPL4Ozl&#10;EatZ/p8BtVSPQhdTZP+82ULnAebgewMnji5NjlQi1/g6z066Y99jSrXxwNCNFP/LqGmf7RmIWTO6&#10;VoDCX13m5P0XPd/NBZxeN4XoF2083WQiJ6ptVJGv3UjE6s9Wd/8CAAD//wMAUEsDBBQABgAIAAAA&#10;IQAcFKeoAgEAAG4DAAAWAAAAZHJzL2NoYXJ0cy9jb2xvcnMxLnhtbJyTQW6DMBBFr4J8AAwkoRUK&#10;2WRdddETjAY7WLI9ke2mze1rSKGFqkjg3czXf39mJB/RV0ia3Fu4a5F8Gm1jw9esDeFace6xFQZ8&#10;ahQ68iRDimQ4SalQ8MbBh7IXXmR5wbEFF3oK+8bAHwpdhY0RkpyB4FNyl4FhdKRkJTegLEuMCG3N&#10;8I5asEQ1NcszdjpC1U8jztolN9A1A0RhQ874v1qxoO0WtP2CdljQyk6LJ72BUxAU2VnZDarfzQs1&#10;jw3KLL7Ow3+bpoi553nw9KhXKR+oeL7tqBXx48jT+P2G+MMGz9PgmcbvhvaKTUbUCs848jR+bM9Q&#10;XfnzvU5fAAAA//8DAFBLAwQUAAYACAAAACEAU7O7Tt4AAAAHAQAADwAAAGRycy9kb3ducmV2Lnht&#10;bEyPQUvDQBSE74L/YXmCN7vZ1FqJeSmlqKcitBXE22v2NQnN7obsNkn/vetJj8MMM9/kq8m0YuDe&#10;N84iqFkCgm3pdGMrhM/D28MzCB/IamqdZYQre1gVtzc5ZdqNdsfDPlQillifEUIdQpdJ6cuaDfmZ&#10;69hG7+R6QyHKvpK6pzGWm1amSfIkDTU2LtTU8abm8ry/GIT3kcb1XL0O2/Npc/0+LD6+tooR7++m&#10;9QuIwFP4C8MvfkSHIjId3cVqL1qEeCQgpAsFIrrLuUpBHBEe02QJssjlf/7iBwAA//8DAFBLAwQU&#10;AAYACAAAACEAqxbNRrkAAAAiAQAAGQAAAGRycy9fcmVscy9lMm9Eb2MueG1sLnJlbHOEj80KwjAQ&#10;hO+C7xD2btN6EJEmvYjQq9QHWNLtD7ZJyEaxb2/Qi4LgcXaYb3bK6jFP4k6BR2cVFFkOgqxx7Wh7&#10;BZfmtNmD4Ii2xclZUrAQQ6XXq/JME8YU4mH0LBLFsoIhRn+Qks1AM3LmPNnkdC7MGJMMvfRortiT&#10;3Ob5ToZPBugvpqhbBaFuCxDN4lPzf7brutHQ0ZnbTDb+qJBmwBATEENPUcFL8vtaZOlTkLqUX8v0&#10;EwAA//8DAFBLAwQUAAYACAAAACEAXNHUF0cBAACSAgAAIAAAAGRycy9jaGFydHMvX3JlbHMvY2hh&#10;cnQxLnhtbC5yZWxzrJLPSgMxEMbvgu+wBDy62V2lFOm2B/9ADyJofYBpMrsbzSZLZlrat3dKqVhp&#10;8eIlkAzz/eb7JpPZpvfZGhO5GGpV5oXKMJhoXWhr9b54uh6rjBiCBR8D1mqLpGbTy4vJK3pgaaLO&#10;DZSJSqBadczDndZkOuyB8jhgkEoTUw8s19TqAcwntKirohjp9FNDTY80s7mtVZrbG5UttoOQ/9aO&#10;TeMMPkSz6jHwCYSOHl+WH2hYRCG1yHtZkpltbqOh3Ls15gFZj5amKpe2GVdQ3sKo0AddkrEJIZlO&#10;d86KL7iqioSNS5KZ5uQgtKt9NlKIjRyM/YAJeCWd+cbT5oB/jlacPW4YUwCv9OkIqjMR9M6kSLHh&#10;3MRe792L67I8DlabDhLfRx/TG289HuC1Mrs3KnPZ0Tl2+R/sX1jaTfFN1Uc/afoFAAD//wMAUEsB&#10;Ai0AFAAGAAgAAAAhAPD83I86AQAALAMAABMAAAAAAAAAAAAAAAAAAAAAAFtDb250ZW50X1R5cGVz&#10;XS54bWxQSwECLQAUAAYACAAAACEAOP0h/9YAAACUAQAACwAAAAAAAAAAAAAAAABrAQAAX3JlbHMv&#10;LnJlbHNQSwECLQAUAAYACAAAACEA5+atG60DAADBCwAADgAAAAAAAAAAAAAAAABqAgAAZHJzL2Uy&#10;b0RvYy54bWxQSwECLQAUAAYACAAAACEA21yQeXwJAAAILAAAFQAAAAAAAAAAAAAAAABDBgAAZHJz&#10;L2NoYXJ0cy9jaGFydDEueG1sUEsBAi0AFAAGAAgAAAAhAIqVQaH2BAAAwiUAABUAAAAAAAAAAAAA&#10;AAAA8g8AAGRycy9jaGFydHMvc3R5bGUxLnhtbFBLAQItABQABgAIAAAAIQAcFKeoAgEAAG4DAAAW&#10;AAAAAAAAAAAAAAAAABsVAABkcnMvY2hhcnRzL2NvbG9yczEueG1sUEsBAi0AFAAGAAgAAAAhAFOz&#10;u07eAAAABwEAAA8AAAAAAAAAAAAAAAAAURYAAGRycy9kb3ducmV2LnhtbFBLAQItABQABgAIAAAA&#10;IQCrFs1GuQAAACIBAAAZAAAAAAAAAAAAAAAAAFwXAABkcnMvX3JlbHMvZTJvRG9jLnhtbC5yZWxz&#10;UEsBAi0AFAAGAAgAAAAhAFzR1BdHAQAAkgIAACAAAAAAAAAAAAAAAAAATBgAAGRycy9jaGFydHMv&#10;X3JlbHMvY2hhcnQxLnhtbC5yZWxzUEsFBgAAAAAJAAkAUgIAANE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2" o:spid="_x0000_s1027" type="#_x0000_t75" style="position:absolute;left:-60;top:-60;width:46572;height:252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0NJwQAAANsAAAAPAAAAZHJzL2Rvd25yZXYueG1sRE9Ni8Iw&#10;EL0v+B/CCF6WNbWKLtUoIgh6KGh170Mz2xabSWlirf/eLCx4m8f7nNWmN7XoqHWVZQWTcQSCOLe6&#10;4kLB9bL/+gbhPLLG2jIpeJKDzXrwscJE2wefqct8IUIIuwQVlN43iZQuL8mgG9uGOHC/tjXoA2wL&#10;qVt8hHBTyziK5tJgxaGhxIZ2JeW37G4UzPxdHrp9Gi+O6SzNfnbTk/mcKjUa9tslCE+9f4v/3Qcd&#10;5sfw90s4QK5fAAAA//8DAFBLAQItABQABgAIAAAAIQDb4fbL7gAAAIUBAAATAAAAAAAAAAAAAAAA&#10;AAAAAABbQ29udGVudF9UeXBlc10ueG1sUEsBAi0AFAAGAAgAAAAhAFr0LFu/AAAAFQEAAAsAAAAA&#10;AAAAAAAAAAAAHwEAAF9yZWxzLy5yZWxzUEsBAi0AFAAGAAgAAAAhAJazQ0nBAAAA2wAAAA8AAAAA&#10;AAAAAAAAAAAABwIAAGRycy9kb3ducmV2LnhtbFBLBQYAAAAAAwADALcAAAD1AgAAAAA=&#10;">
                  <v:imagedata r:id="rId21" o:title=""/>
                  <o:lock v:ext="edit" aspectratio="f"/>
                </v:shape>
                <v:line id="Straight Connector 14" o:spid="_x0000_s1028" style="position:absolute;flip:y;visibility:visible;mso-wrap-style:square" from="21233,5016" to="21233,20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6BAwAAAANsAAAAPAAAAZHJzL2Rvd25yZXYueG1sRE/basJA&#10;EH0v+A/LCH2rG6W0NboGEQLBl1LtB4zZMQnuzsbs5uLfdwuFvs3hXGebTdaIgTrfOFawXCQgiEun&#10;G64UfJ/zlw8QPiBrNI5JwYM8ZLvZ0xZT7Ub+ouEUKhFD2KeooA6hTaX0ZU0W/cK1xJG7us5iiLCr&#10;pO5wjOHWyFWSvEmLDceGGls61FTeTr1V8HnRxZBfTandOje9vRz9+3BX6nk+7TcgAk3hX/znLnSc&#10;/wq/v8QD5O4HAAD//wMAUEsBAi0AFAAGAAgAAAAhANvh9svuAAAAhQEAABMAAAAAAAAAAAAAAAAA&#10;AAAAAFtDb250ZW50X1R5cGVzXS54bWxQSwECLQAUAAYACAAAACEAWvQsW78AAAAVAQAACwAAAAAA&#10;AAAAAAAAAAAfAQAAX3JlbHMvLnJlbHNQSwECLQAUAAYACAAAACEAxdugQMAAAADbAAAADwAAAAAA&#10;AAAAAAAAAAAHAgAAZHJzL2Rvd25yZXYueG1sUEsFBgAAAAADAAMAtwAAAPQCAAAAAA==&#10;" strokecolor="red" strokeweight="1.5pt">
                  <v:stroke dashstyle="dash"/>
                </v:line>
                <v:line id="Straight Connector 15" o:spid="_x0000_s1029" style="position:absolute;flip:y;visibility:visible;mso-wrap-style:square" from="32258,4508" to="32258,20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wXbwAAAANsAAAAPAAAAZHJzL2Rvd25yZXYueG1sRE/basJA&#10;EH0v+A/LCH2rG4VejK5BhEDwpVT7AWN2TIK7szG7ufj33UKhb3M419lmkzVioM43jhUsFwkI4tLp&#10;hisF3+f85QOED8gajWNS8CAP2W72tMVUu5G/aDiFSsQQ9ikqqENoUyl9WZNFv3AtceSurrMYIuwq&#10;qTscY7g1cpUkb9Jiw7GhxpYONZW3U28VfF50MeRXU2q3zk1vL0f/PtyVep5P+w2IQFP4F/+5Cx3n&#10;v8LvL/EAufsBAAD//wMAUEsBAi0AFAAGAAgAAAAhANvh9svuAAAAhQEAABMAAAAAAAAAAAAAAAAA&#10;AAAAAFtDb250ZW50X1R5cGVzXS54bWxQSwECLQAUAAYACAAAACEAWvQsW78AAAAVAQAACwAAAAAA&#10;AAAAAAAAAAAfAQAAX3JlbHMvLnJlbHNQSwECLQAUAAYACAAAACEAqpcF28AAAADbAAAADwAAAAAA&#10;AAAAAAAAAAAHAgAAZHJzL2Rvd25yZXYueG1sUEsFBgAAAAADAAMAtwAAAPQCAAAAAA==&#10;" strokecolor="red" strokeweight="1.5pt">
                  <v:stroke dashstyle="dash"/>
                </v:line>
              </v:group>
            </w:pict>
          </mc:Fallback>
        </mc:AlternateContent>
      </w:r>
    </w:p>
    <w:p w14:paraId="7F4C05C0" w14:textId="24053D94" w:rsidR="00D273DE" w:rsidRPr="00481023" w:rsidRDefault="00D273DE" w:rsidP="00FA48BA">
      <w:pPr>
        <w:spacing w:after="0" w:line="240" w:lineRule="auto"/>
        <w:rPr>
          <w:rFonts w:ascii="Times New Roman" w:hAnsi="Times New Roman" w:cs="Times New Roman"/>
        </w:rPr>
      </w:pPr>
    </w:p>
    <w:p w14:paraId="78180D4F" w14:textId="56FB96FE" w:rsidR="009B5512" w:rsidRPr="00481023" w:rsidRDefault="009B5512" w:rsidP="00FA48BA">
      <w:pPr>
        <w:spacing w:after="0" w:line="240" w:lineRule="auto"/>
        <w:rPr>
          <w:rFonts w:ascii="Times New Roman" w:hAnsi="Times New Roman" w:cs="Times New Roman"/>
        </w:rPr>
      </w:pPr>
    </w:p>
    <w:p w14:paraId="0CDC8557" w14:textId="02F3FFC6" w:rsidR="009B5512" w:rsidRPr="00481023" w:rsidRDefault="009B5512" w:rsidP="00FA48BA">
      <w:pPr>
        <w:spacing w:after="0" w:line="240" w:lineRule="auto"/>
        <w:rPr>
          <w:rFonts w:ascii="Times New Roman" w:hAnsi="Times New Roman" w:cs="Times New Roman"/>
        </w:rPr>
      </w:pPr>
    </w:p>
    <w:p w14:paraId="65A80600" w14:textId="79FB1B3F" w:rsidR="009B5512" w:rsidRPr="00481023" w:rsidRDefault="009B5512" w:rsidP="00FA48BA">
      <w:pPr>
        <w:spacing w:after="0" w:line="240" w:lineRule="auto"/>
        <w:rPr>
          <w:rFonts w:ascii="Times New Roman" w:hAnsi="Times New Roman" w:cs="Times New Roman"/>
        </w:rPr>
      </w:pPr>
    </w:p>
    <w:p w14:paraId="31512A49" w14:textId="11D009AA" w:rsidR="009B5512" w:rsidRPr="00481023" w:rsidRDefault="009B5512" w:rsidP="00FA48BA">
      <w:pPr>
        <w:spacing w:after="0" w:line="240" w:lineRule="auto"/>
        <w:rPr>
          <w:rFonts w:ascii="Times New Roman" w:hAnsi="Times New Roman" w:cs="Times New Roman"/>
        </w:rPr>
      </w:pPr>
    </w:p>
    <w:p w14:paraId="750F7BBF" w14:textId="6E0B490B" w:rsidR="009B5512" w:rsidRPr="00481023" w:rsidRDefault="009B5512" w:rsidP="00FA48BA">
      <w:pPr>
        <w:spacing w:after="0" w:line="240" w:lineRule="auto"/>
        <w:rPr>
          <w:rFonts w:ascii="Times New Roman" w:hAnsi="Times New Roman" w:cs="Times New Roman"/>
        </w:rPr>
      </w:pPr>
    </w:p>
    <w:p w14:paraId="41FE122C" w14:textId="4B0C0078" w:rsidR="009B5512" w:rsidRPr="00481023" w:rsidRDefault="009B5512" w:rsidP="00FA48BA">
      <w:pPr>
        <w:spacing w:after="0" w:line="240" w:lineRule="auto"/>
        <w:rPr>
          <w:rFonts w:ascii="Times New Roman" w:hAnsi="Times New Roman" w:cs="Times New Roman"/>
        </w:rPr>
      </w:pPr>
    </w:p>
    <w:p w14:paraId="267AD74F" w14:textId="51A2B1C3" w:rsidR="009B5512" w:rsidRPr="00481023" w:rsidRDefault="009B5512" w:rsidP="00FA48BA">
      <w:pPr>
        <w:spacing w:after="0" w:line="240" w:lineRule="auto"/>
        <w:rPr>
          <w:rFonts w:ascii="Times New Roman" w:hAnsi="Times New Roman" w:cs="Times New Roman"/>
        </w:rPr>
      </w:pPr>
    </w:p>
    <w:p w14:paraId="698A6B4A" w14:textId="7E42F3D5" w:rsidR="009B5512" w:rsidRPr="00481023" w:rsidRDefault="009B5512" w:rsidP="00FA48BA">
      <w:pPr>
        <w:spacing w:after="0" w:line="240" w:lineRule="auto"/>
        <w:rPr>
          <w:rFonts w:ascii="Times New Roman" w:hAnsi="Times New Roman" w:cs="Times New Roman"/>
        </w:rPr>
      </w:pPr>
    </w:p>
    <w:p w14:paraId="69913F8B" w14:textId="043F996E" w:rsidR="009B5512" w:rsidRPr="00481023" w:rsidRDefault="009B5512" w:rsidP="00FA48BA">
      <w:pPr>
        <w:spacing w:after="0" w:line="240" w:lineRule="auto"/>
        <w:rPr>
          <w:rFonts w:ascii="Times New Roman" w:hAnsi="Times New Roman" w:cs="Times New Roman"/>
        </w:rPr>
      </w:pPr>
    </w:p>
    <w:p w14:paraId="6C9D9727" w14:textId="06D9645F" w:rsidR="009B5512" w:rsidRPr="00481023" w:rsidRDefault="00204A9D" w:rsidP="001E3045">
      <w:pPr>
        <w:rPr>
          <w:rFonts w:ascii="Times New Roman" w:hAnsi="Times New Roman" w:cs="Times New Roman"/>
        </w:rPr>
      </w:pPr>
      <w:r w:rsidRPr="003E0007">
        <w:rPr>
          <w:rFonts w:ascii="Times New Roman" w:hAnsi="Times New Roman" w:cs="Times New Roman"/>
          <w:noProof/>
        </w:rPr>
        <mc:AlternateContent>
          <mc:Choice Requires="wps">
            <w:drawing>
              <wp:anchor distT="45720" distB="45720" distL="114300" distR="114300" simplePos="0" relativeHeight="251732992" behindDoc="0" locked="0" layoutInCell="1" allowOverlap="1" wp14:anchorId="5CEC5213" wp14:editId="35B3411C">
                <wp:simplePos x="0" y="0"/>
                <wp:positionH relativeFrom="column">
                  <wp:posOffset>-87464</wp:posOffset>
                </wp:positionH>
                <wp:positionV relativeFrom="paragraph">
                  <wp:posOffset>857444</wp:posOffset>
                </wp:positionV>
                <wp:extent cx="5947575" cy="341906"/>
                <wp:effectExtent l="0" t="0" r="0" b="1270"/>
                <wp:wrapNone/>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575" cy="341906"/>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BBCFE84" w14:textId="5DE4F718" w:rsidR="00204A9D" w:rsidRPr="00CC3EEC" w:rsidRDefault="00204A9D" w:rsidP="00204A9D">
                            <w:pPr>
                              <w:rPr>
                                <w:rFonts w:ascii="Times New Roman" w:hAnsi="Times New Roman" w:cs="Times New Roman"/>
                                <w:sz w:val="20"/>
                                <w:szCs w:val="20"/>
                              </w:rPr>
                            </w:pPr>
                            <w:r>
                              <w:rPr>
                                <w:rFonts w:ascii="Times New Roman" w:hAnsi="Times New Roman" w:cs="Times New Roman"/>
                                <w:sz w:val="20"/>
                                <w:szCs w:val="20"/>
                              </w:rPr>
                              <w:t xml:space="preserve">Figure 11: </w:t>
                            </w:r>
                            <w:r w:rsidR="0043204D">
                              <w:rPr>
                                <w:rFonts w:ascii="Times New Roman" w:hAnsi="Times New Roman" w:cs="Times New Roman"/>
                                <w:sz w:val="20"/>
                                <w:szCs w:val="20"/>
                              </w:rPr>
                              <w:t>Approximated average</w:t>
                            </w:r>
                            <w:r w:rsidR="005E5791">
                              <w:rPr>
                                <w:rFonts w:ascii="Times New Roman" w:hAnsi="Times New Roman" w:cs="Times New Roman"/>
                                <w:sz w:val="20"/>
                                <w:szCs w:val="20"/>
                              </w:rPr>
                              <w:t xml:space="preserve"> temperature</w:t>
                            </w:r>
                            <w:r w:rsidR="0043204D">
                              <w:rPr>
                                <w:rFonts w:ascii="Times New Roman" w:hAnsi="Times New Roman" w:cs="Times New Roman"/>
                                <w:sz w:val="20"/>
                                <w:szCs w:val="20"/>
                              </w:rPr>
                              <w:t xml:space="preserve"> graphed for each site. Dashed lines represent </w:t>
                            </w:r>
                            <w:r w:rsidR="005E5791">
                              <w:rPr>
                                <w:rFonts w:ascii="Times New Roman" w:hAnsi="Times New Roman" w:cs="Times New Roman"/>
                                <w:sz w:val="20"/>
                                <w:szCs w:val="20"/>
                              </w:rPr>
                              <w:t xml:space="preserve">epidemics.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EC5213" id="_x0000_s1047" type="#_x0000_t202" style="position:absolute;margin-left:-6.9pt;margin-top:67.5pt;width:468.3pt;height:26.9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1bnQwIAANAEAAAOAAAAZHJzL2Uyb0RvYy54bWysVNtu2zAMfR+wfxD0vjjJkmYx4hRdig4D&#10;ugvW7gNkWYqNyqJGKbGzrx8lJ2m2PXXYiyFR5OEhD+nVdd8atlfoG7AFn4zGnCkroWrstuDfH+/e&#10;vOPMB2ErYcCqgh+U59fr169WncvVFGowlUJGINbnnSt4HYLLs8zLWrXCj8ApS48asBWBrrjNKhQd&#10;obcmm47HV1kHWDkEqbwn6+3wyNcJX2slwxetvQrMFJy4hfTF9C3jN1uvRL5F4epGHmmIf2DRisZS&#10;0jPUrQiC7bD5C6ptJIIHHUYS2gy0bqRKNVA1k/Ef1TzUwqlUCzXHu3Ob/P+DlZ/3X5E1VcGpm5xZ&#10;0ZJIj6oP7D30bBr70zmfk9uDI8fQk5l0TrV6dw/yyTMLm1rYrbpBhK5WoiJ+kxiZXYQOOD6ClN0n&#10;qCiN2AVIQL3GNjaP2sEInXgcztpEKpKM8+VsMV/MOZP09nY2WY6vUgqRn6Id+vBBQcvioeBI2id0&#10;sb/3IbIR+cklJrNw1xiT9Df2NwM5RktiHwkfqYeDUdHP2G9KU8sS02jwErflxiAb5ooGnyo4TVcC&#10;o4DoqCnhC2OPITFapXF+Yfw5KOUHG87xbWMBBx3jsqlYwF7QmlRPg3jEd/A/tWJoQNQ09GU/DE1y&#10;jaYSqgNpizCsGP0S6FAD/uSso/UquP+xE6g4Mx8tzcdyMpvFfUyX2XwxpQtevpSXL8JKgip44Gw4&#10;bkLqdSzKwg3NkW6SxM9MjqRpbZLyxxWPe3l5T17PP6L1LwAAAP//AwBQSwMEFAAGAAgAAAAhAKkM&#10;yBPeAAAACwEAAA8AAABkcnMvZG93bnJldi54bWxMj8FuwjAQRO9I/QdrK/UGNqFUIY2DqlZcqaAt&#10;EjcTL0nUeB3FhqR/3+2pHHdmNPsmX4+uFVfsQ+NJw3ymQCCV3jZUafj82ExTECEasqb1hBp+MMC6&#10;uJvkJrN+oB1e97ESXEIhMxrqGLtMylDW6EyY+Q6JvbPvnYl89pW0vRm43LUyUepJOtMQf6hNh681&#10;lt/7i9PwtT0fD4/qvXpzy27wo5LkVlLrh/vx5RlExDH+h+EPn9GhYKaTv5ANotUwnS8YPbKxWPIo&#10;TqyShJUTK2magixyebuh+AUAAP//AwBQSwECLQAUAAYACAAAACEAtoM4kv4AAADhAQAAEwAAAAAA&#10;AAAAAAAAAAAAAAAAW0NvbnRlbnRfVHlwZXNdLnhtbFBLAQItABQABgAIAAAAIQA4/SH/1gAAAJQB&#10;AAALAAAAAAAAAAAAAAAAAC8BAABfcmVscy8ucmVsc1BLAQItABQABgAIAAAAIQCrh1bnQwIAANAE&#10;AAAOAAAAAAAAAAAAAAAAAC4CAABkcnMvZTJvRG9jLnhtbFBLAQItABQABgAIAAAAIQCpDMgT3gAA&#10;AAsBAAAPAAAAAAAAAAAAAAAAAJ0EAABkcnMvZG93bnJldi54bWxQSwUGAAAAAAQABADzAAAAqAUA&#10;AAAA&#10;" filled="f" stroked="f">
                <v:textbox>
                  <w:txbxContent>
                    <w:p w14:paraId="0BBCFE84" w14:textId="5DE4F718" w:rsidR="00204A9D" w:rsidRPr="00CC3EEC" w:rsidRDefault="00204A9D" w:rsidP="00204A9D">
                      <w:pPr>
                        <w:rPr>
                          <w:rFonts w:ascii="Times New Roman" w:hAnsi="Times New Roman" w:cs="Times New Roman"/>
                          <w:sz w:val="20"/>
                          <w:szCs w:val="20"/>
                        </w:rPr>
                      </w:pPr>
                      <w:r>
                        <w:rPr>
                          <w:rFonts w:ascii="Times New Roman" w:hAnsi="Times New Roman" w:cs="Times New Roman"/>
                          <w:sz w:val="20"/>
                          <w:szCs w:val="20"/>
                        </w:rPr>
                        <w:t xml:space="preserve">Figure 11: </w:t>
                      </w:r>
                      <w:r w:rsidR="0043204D">
                        <w:rPr>
                          <w:rFonts w:ascii="Times New Roman" w:hAnsi="Times New Roman" w:cs="Times New Roman"/>
                          <w:sz w:val="20"/>
                          <w:szCs w:val="20"/>
                        </w:rPr>
                        <w:t>Approximated average</w:t>
                      </w:r>
                      <w:r w:rsidR="005E5791">
                        <w:rPr>
                          <w:rFonts w:ascii="Times New Roman" w:hAnsi="Times New Roman" w:cs="Times New Roman"/>
                          <w:sz w:val="20"/>
                          <w:szCs w:val="20"/>
                        </w:rPr>
                        <w:t xml:space="preserve"> temperature</w:t>
                      </w:r>
                      <w:r w:rsidR="0043204D">
                        <w:rPr>
                          <w:rFonts w:ascii="Times New Roman" w:hAnsi="Times New Roman" w:cs="Times New Roman"/>
                          <w:sz w:val="20"/>
                          <w:szCs w:val="20"/>
                        </w:rPr>
                        <w:t xml:space="preserve"> graphed for each site. Dashed lines represent </w:t>
                      </w:r>
                      <w:r w:rsidR="005E5791">
                        <w:rPr>
                          <w:rFonts w:ascii="Times New Roman" w:hAnsi="Times New Roman" w:cs="Times New Roman"/>
                          <w:sz w:val="20"/>
                          <w:szCs w:val="20"/>
                        </w:rPr>
                        <w:t xml:space="preserve">epidemics. </w:t>
                      </w:r>
                    </w:p>
                  </w:txbxContent>
                </v:textbox>
              </v:shape>
            </w:pict>
          </mc:Fallback>
        </mc:AlternateContent>
      </w:r>
      <w:r w:rsidR="00D87855">
        <w:rPr>
          <w:rFonts w:ascii="Times New Roman" w:hAnsi="Times New Roman" w:cs="Times New Roman"/>
        </w:rPr>
        <w:br w:type="page"/>
      </w:r>
    </w:p>
    <w:p w14:paraId="055F9F17" w14:textId="3D19B8D7" w:rsidR="009B5512" w:rsidRDefault="00204A9D" w:rsidP="00FA48BA">
      <w:pPr>
        <w:spacing w:after="0" w:line="240" w:lineRule="auto"/>
        <w:rPr>
          <w:rFonts w:ascii="Times New Roman" w:hAnsi="Times New Roman" w:cs="Times New Roman"/>
        </w:rPr>
      </w:pPr>
      <w:r w:rsidRPr="003E0007">
        <w:rPr>
          <w:rFonts w:ascii="Times New Roman" w:hAnsi="Times New Roman" w:cs="Times New Roman"/>
          <w:noProof/>
        </w:rPr>
        <w:lastRenderedPageBreak/>
        <mc:AlternateContent>
          <mc:Choice Requires="wps">
            <w:drawing>
              <wp:anchor distT="45720" distB="45720" distL="114300" distR="114300" simplePos="0" relativeHeight="251710464" behindDoc="0" locked="0" layoutInCell="1" allowOverlap="1" wp14:anchorId="1FAFCE46" wp14:editId="537E6FF7">
                <wp:simplePos x="0" y="0"/>
                <wp:positionH relativeFrom="column">
                  <wp:posOffset>-105703</wp:posOffset>
                </wp:positionH>
                <wp:positionV relativeFrom="paragraph">
                  <wp:posOffset>114300</wp:posOffset>
                </wp:positionV>
                <wp:extent cx="6400800" cy="292100"/>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921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0BC471D" w14:textId="228FEC2F" w:rsidR="00204A9D" w:rsidRPr="00CC3EEC" w:rsidRDefault="00204A9D" w:rsidP="00204A9D">
                            <w:pPr>
                              <w:rPr>
                                <w:rFonts w:ascii="Times New Roman" w:hAnsi="Times New Roman" w:cs="Times New Roman"/>
                                <w:sz w:val="20"/>
                                <w:szCs w:val="20"/>
                              </w:rPr>
                            </w:pPr>
                            <w:r w:rsidRPr="00CC3EEC">
                              <w:rPr>
                                <w:rFonts w:ascii="Times New Roman" w:hAnsi="Times New Roman" w:cs="Times New Roman"/>
                                <w:sz w:val="20"/>
                                <w:szCs w:val="20"/>
                              </w:rPr>
                              <w:t xml:space="preserve">Table </w:t>
                            </w:r>
                            <w:r>
                              <w:rPr>
                                <w:rFonts w:ascii="Times New Roman" w:hAnsi="Times New Roman" w:cs="Times New Roman"/>
                                <w:sz w:val="20"/>
                                <w:szCs w:val="20"/>
                              </w:rPr>
                              <w:t>13</w:t>
                            </w:r>
                            <w:r w:rsidRPr="00CC3EEC">
                              <w:rPr>
                                <w:rFonts w:ascii="Times New Roman" w:hAnsi="Times New Roman" w:cs="Times New Roman"/>
                                <w:sz w:val="20"/>
                                <w:szCs w:val="20"/>
                              </w:rPr>
                              <w:t xml:space="preserve">: </w:t>
                            </w:r>
                            <w:r>
                              <w:rPr>
                                <w:rFonts w:ascii="Times New Roman" w:hAnsi="Times New Roman" w:cs="Times New Roman"/>
                                <w:sz w:val="20"/>
                                <w:szCs w:val="20"/>
                              </w:rPr>
                              <w:t>Data summary for all sites (data from step-wise clay oxidation analysis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AFCE46" id="_x0000_s1048" type="#_x0000_t202" style="position:absolute;margin-left:-8.3pt;margin-top:9pt;width:7in;height:23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67PgIAAM8EAAAOAAAAZHJzL2Uyb0RvYy54bWysVN1u0zAUvkfiHSzf06RRGWvUdBqdhpAG&#10;Q2w8gOvYTbTExxx7TcrTc2y3ocDVEDeWfX6+850/r67GvmN7ha4FU/H5LOdMGQl1a3YV//Z4++aS&#10;M+eFqUUHRlX8oBy/Wr9+tRpsqQpooKsVMgIxrhxsxRvvbZllTjaqF24GVhlSasBeeHriLqtRDITe&#10;d1mR5xfZAFhbBKmcI+lNUvJ1xNdaSX+vtVOedRUnbj6eGM9tOLP1SpQ7FLZp5ZGG+AcWvWgNBZ2g&#10;boQX7Bnbv6D6ViI40H4moc9A61aqmANlM8//yOahEVbFXKg4zk5lcv8PVn7ef0HW1hUvlpwZ0VOP&#10;HtXo2XsYWRHKM1hXktWDJTs/kpjaHFN19g7kk2MGNo0wO3WNCEOjRE305sEzO3NNOC6AbIdPUFMY&#10;8ewhAo0a+1A7qgYjdGrTYWpNoCJJeLHI88ucVJJ0xbKY0z2EEOXJ26LzHxT0LFwqjtT6iC72d84n&#10;05NJCGbgtu06kouyM78JCDNIIvtA+EjdHzqVrL8qTRWLTIPASdxtNx2yNFY090TzNFwRjByCoaaA&#10;L/Q9ugRvFaf5hf6TU4wPxk/+fWsAUx/DrqmQwF7QltRPqXnEN9mfSpEKEHrqx+2YZmaakC3UB+ot&#10;Qtow+hHo0gD+4Gyg7aq4+/4sUHHWfTQ0H8v5YhHWMT4Wb98V9MBzzfZcI4wkqIp7ztJ142OtQ1IG&#10;rmmOdBtbHMglJkfStDVxSI4bHtby/B2tfv1D658AAAD//wMAUEsDBBQABgAIAAAAIQB30jq/3QAA&#10;AAkBAAAPAAAAZHJzL2Rvd25yZXYueG1sTI/BTsMwEETvSPyDtUi9tXZQiJoQp6qKegXRAhI3N94m&#10;EfE6it0m/D3LCY6reZp9U25m14srjqHzpCFZKRBItbcdNRrejvvlGkSIhqzpPaGGbwywqW5vSlNY&#10;P9ErXg+xEVxCoTAa2hiHQspQt+hMWPkBibOzH52JfI6NtKOZuNz18l6pTDrTEX9ozYC7Fuuvw8Vp&#10;eH8+f36k6qV5cg/D5GclyeVS68XdvH0EEXGOfzD86rM6VOx08heyQfQalkmWMcrBmjcxkOdJCuKk&#10;IUsVyKqU/xdUPwAAAP//AwBQSwECLQAUAAYACAAAACEAtoM4kv4AAADhAQAAEwAAAAAAAAAAAAAA&#10;AAAAAAAAW0NvbnRlbnRfVHlwZXNdLnhtbFBLAQItABQABgAIAAAAIQA4/SH/1gAAAJQBAAALAAAA&#10;AAAAAAAAAAAAAC8BAABfcmVscy8ucmVsc1BLAQItABQABgAIAAAAIQC/Jw67PgIAAM8EAAAOAAAA&#10;AAAAAAAAAAAAAC4CAABkcnMvZTJvRG9jLnhtbFBLAQItABQABgAIAAAAIQB30jq/3QAAAAkBAAAP&#10;AAAAAAAAAAAAAAAAAJgEAABkcnMvZG93bnJldi54bWxQSwUGAAAAAAQABADzAAAAogUAAAAA&#10;" filled="f" stroked="f">
                <v:textbox>
                  <w:txbxContent>
                    <w:p w14:paraId="10BC471D" w14:textId="228FEC2F" w:rsidR="00204A9D" w:rsidRPr="00CC3EEC" w:rsidRDefault="00204A9D" w:rsidP="00204A9D">
                      <w:pPr>
                        <w:rPr>
                          <w:rFonts w:ascii="Times New Roman" w:hAnsi="Times New Roman" w:cs="Times New Roman"/>
                          <w:sz w:val="20"/>
                          <w:szCs w:val="20"/>
                        </w:rPr>
                      </w:pPr>
                      <w:r w:rsidRPr="00CC3EEC">
                        <w:rPr>
                          <w:rFonts w:ascii="Times New Roman" w:hAnsi="Times New Roman" w:cs="Times New Roman"/>
                          <w:sz w:val="20"/>
                          <w:szCs w:val="20"/>
                        </w:rPr>
                        <w:t xml:space="preserve">Table </w:t>
                      </w:r>
                      <w:r>
                        <w:rPr>
                          <w:rFonts w:ascii="Times New Roman" w:hAnsi="Times New Roman" w:cs="Times New Roman"/>
                          <w:sz w:val="20"/>
                          <w:szCs w:val="20"/>
                        </w:rPr>
                        <w:t>13</w:t>
                      </w:r>
                      <w:r w:rsidRPr="00CC3EEC">
                        <w:rPr>
                          <w:rFonts w:ascii="Times New Roman" w:hAnsi="Times New Roman" w:cs="Times New Roman"/>
                          <w:sz w:val="20"/>
                          <w:szCs w:val="20"/>
                        </w:rPr>
                        <w:t xml:space="preserve">: </w:t>
                      </w:r>
                      <w:r>
                        <w:rPr>
                          <w:rFonts w:ascii="Times New Roman" w:hAnsi="Times New Roman" w:cs="Times New Roman"/>
                          <w:sz w:val="20"/>
                          <w:szCs w:val="20"/>
                        </w:rPr>
                        <w:t>Data summary for all sites (data from step-wise clay oxidation analysis only)</w:t>
                      </w:r>
                    </w:p>
                  </w:txbxContent>
                </v:textbox>
              </v:shape>
            </w:pict>
          </mc:Fallback>
        </mc:AlternateContent>
      </w:r>
    </w:p>
    <w:p w14:paraId="142CAB82" w14:textId="42BBE3AA" w:rsidR="00204A9D" w:rsidRPr="00481023" w:rsidRDefault="00204A9D" w:rsidP="00FA48BA">
      <w:pPr>
        <w:spacing w:after="0" w:line="240" w:lineRule="auto"/>
        <w:rPr>
          <w:rFonts w:ascii="Times New Roman" w:hAnsi="Times New Roman" w:cs="Times New Roman"/>
        </w:rPr>
      </w:pPr>
    </w:p>
    <w:tbl>
      <w:tblPr>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9"/>
        <w:gridCol w:w="1267"/>
        <w:gridCol w:w="1267"/>
        <w:gridCol w:w="1183"/>
        <w:gridCol w:w="1183"/>
        <w:gridCol w:w="1014"/>
        <w:gridCol w:w="1609"/>
      </w:tblGrid>
      <w:tr w:rsidR="00DA244B" w:rsidRPr="00481023" w14:paraId="4A4B1EF0" w14:textId="77777777" w:rsidTr="00DA244B">
        <w:trPr>
          <w:trHeight w:val="171"/>
        </w:trPr>
        <w:tc>
          <w:tcPr>
            <w:tcW w:w="9462" w:type="dxa"/>
            <w:gridSpan w:val="7"/>
            <w:shd w:val="clear" w:color="auto" w:fill="auto"/>
            <w:noWrap/>
            <w:vAlign w:val="bottom"/>
          </w:tcPr>
          <w:p w14:paraId="781149DA" w14:textId="77777777" w:rsidR="00DA244B" w:rsidRPr="00481023" w:rsidRDefault="00DA244B" w:rsidP="005C5EE5">
            <w:pPr>
              <w:spacing w:after="0" w:line="240" w:lineRule="auto"/>
              <w:rPr>
                <w:rFonts w:ascii="Times New Roman" w:eastAsia="Times New Roman" w:hAnsi="Times New Roman" w:cs="Times New Roman"/>
                <w:b/>
                <w:bCs/>
                <w:color w:val="000000"/>
                <w:sz w:val="20"/>
                <w:szCs w:val="20"/>
              </w:rPr>
            </w:pPr>
            <w:r w:rsidRPr="00481023">
              <w:rPr>
                <w:rFonts w:ascii="Times New Roman" w:eastAsia="Times New Roman" w:hAnsi="Times New Roman" w:cs="Times New Roman"/>
                <w:b/>
                <w:bCs/>
                <w:color w:val="000000"/>
                <w:sz w:val="20"/>
                <w:szCs w:val="20"/>
              </w:rPr>
              <w:t>Step-Wise Clay Oxidation Analysis Only</w:t>
            </w:r>
          </w:p>
        </w:tc>
      </w:tr>
      <w:tr w:rsidR="00DA244B" w:rsidRPr="00481023" w14:paraId="2F32779A" w14:textId="77777777" w:rsidTr="00DA244B">
        <w:trPr>
          <w:trHeight w:val="171"/>
        </w:trPr>
        <w:tc>
          <w:tcPr>
            <w:tcW w:w="1939" w:type="dxa"/>
            <w:shd w:val="clear" w:color="auto" w:fill="auto"/>
            <w:noWrap/>
            <w:vAlign w:val="bottom"/>
            <w:hideMark/>
          </w:tcPr>
          <w:p w14:paraId="3EEEC902" w14:textId="77777777" w:rsidR="00DA244B" w:rsidRPr="00481023" w:rsidRDefault="00DA244B" w:rsidP="005C5EE5">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Site</w:t>
            </w:r>
          </w:p>
        </w:tc>
        <w:tc>
          <w:tcPr>
            <w:tcW w:w="1267" w:type="dxa"/>
            <w:shd w:val="clear" w:color="auto" w:fill="auto"/>
            <w:noWrap/>
            <w:vAlign w:val="bottom"/>
            <w:hideMark/>
          </w:tcPr>
          <w:p w14:paraId="69A23A2D" w14:textId="77777777" w:rsidR="00DA244B" w:rsidRPr="00481023" w:rsidRDefault="00DA244B" w:rsidP="005C5EE5">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Time period</w:t>
            </w:r>
          </w:p>
        </w:tc>
        <w:tc>
          <w:tcPr>
            <w:tcW w:w="1267" w:type="dxa"/>
            <w:shd w:val="clear" w:color="auto" w:fill="auto"/>
            <w:noWrap/>
            <w:vAlign w:val="bottom"/>
            <w:hideMark/>
          </w:tcPr>
          <w:p w14:paraId="0F9EB222" w14:textId="77777777" w:rsidR="00DA244B" w:rsidRPr="00481023" w:rsidRDefault="00DA244B" w:rsidP="005C5EE5">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Mode Temp</w:t>
            </w:r>
          </w:p>
        </w:tc>
        <w:tc>
          <w:tcPr>
            <w:tcW w:w="1183" w:type="dxa"/>
            <w:shd w:val="clear" w:color="auto" w:fill="auto"/>
            <w:noWrap/>
            <w:vAlign w:val="bottom"/>
            <w:hideMark/>
          </w:tcPr>
          <w:p w14:paraId="56247766" w14:textId="77777777" w:rsidR="00DA244B" w:rsidRPr="00481023" w:rsidRDefault="00DA244B" w:rsidP="005C5EE5">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Min. Temp</w:t>
            </w:r>
          </w:p>
        </w:tc>
        <w:tc>
          <w:tcPr>
            <w:tcW w:w="1183" w:type="dxa"/>
            <w:shd w:val="clear" w:color="auto" w:fill="auto"/>
            <w:noWrap/>
            <w:vAlign w:val="bottom"/>
            <w:hideMark/>
          </w:tcPr>
          <w:p w14:paraId="500574F9" w14:textId="77777777" w:rsidR="00DA244B" w:rsidRPr="00481023" w:rsidRDefault="00DA244B" w:rsidP="005C5EE5">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Max. Temp</w:t>
            </w:r>
          </w:p>
        </w:tc>
        <w:tc>
          <w:tcPr>
            <w:tcW w:w="1014" w:type="dxa"/>
            <w:shd w:val="clear" w:color="auto" w:fill="auto"/>
            <w:noWrap/>
            <w:vAlign w:val="bottom"/>
            <w:hideMark/>
          </w:tcPr>
          <w:p w14:paraId="7C654407" w14:textId="77777777" w:rsidR="00DA244B" w:rsidRPr="00481023" w:rsidRDefault="00DA244B" w:rsidP="005C5EE5">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Range</w:t>
            </w:r>
          </w:p>
        </w:tc>
        <w:tc>
          <w:tcPr>
            <w:tcW w:w="1606" w:type="dxa"/>
            <w:shd w:val="clear" w:color="auto" w:fill="auto"/>
            <w:noWrap/>
            <w:vAlign w:val="bottom"/>
            <w:hideMark/>
          </w:tcPr>
          <w:p w14:paraId="53EFBCFF" w14:textId="77777777" w:rsidR="00DA244B" w:rsidRPr="00481023" w:rsidRDefault="00DA244B" w:rsidP="005C5EE5">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Approx. Average</w:t>
            </w:r>
          </w:p>
        </w:tc>
      </w:tr>
      <w:tr w:rsidR="00DA244B" w:rsidRPr="00481023" w14:paraId="7A84CFF6" w14:textId="77777777" w:rsidTr="00DA244B">
        <w:trPr>
          <w:trHeight w:val="171"/>
        </w:trPr>
        <w:tc>
          <w:tcPr>
            <w:tcW w:w="1939" w:type="dxa"/>
            <w:shd w:val="clear" w:color="auto" w:fill="auto"/>
            <w:noWrap/>
            <w:vAlign w:val="bottom"/>
            <w:hideMark/>
          </w:tcPr>
          <w:p w14:paraId="3E23172D" w14:textId="77777777" w:rsidR="00DA244B" w:rsidRPr="00481023" w:rsidRDefault="00DA244B" w:rsidP="005C5EE5">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Lower Hidatsa (A)</w:t>
            </w:r>
          </w:p>
        </w:tc>
        <w:tc>
          <w:tcPr>
            <w:tcW w:w="1267" w:type="dxa"/>
            <w:shd w:val="clear" w:color="auto" w:fill="auto"/>
            <w:noWrap/>
            <w:vAlign w:val="bottom"/>
            <w:hideMark/>
          </w:tcPr>
          <w:p w14:paraId="633CF715" w14:textId="77777777" w:rsidR="00DA244B" w:rsidRPr="00481023" w:rsidRDefault="00DA244B" w:rsidP="005C5EE5">
            <w:pPr>
              <w:spacing w:after="0" w:line="240" w:lineRule="auto"/>
              <w:jc w:val="center"/>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1710 - 1750</w:t>
            </w:r>
          </w:p>
        </w:tc>
        <w:tc>
          <w:tcPr>
            <w:tcW w:w="1267" w:type="dxa"/>
            <w:shd w:val="clear" w:color="auto" w:fill="auto"/>
            <w:noWrap/>
            <w:vAlign w:val="bottom"/>
            <w:hideMark/>
          </w:tcPr>
          <w:p w14:paraId="34DFC363" w14:textId="77777777" w:rsidR="00DA244B" w:rsidRPr="00481023" w:rsidRDefault="00DA244B" w:rsidP="005C5EE5">
            <w:pPr>
              <w:spacing w:after="0" w:line="240" w:lineRule="auto"/>
              <w:jc w:val="center"/>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300 to 400</w:t>
            </w:r>
          </w:p>
        </w:tc>
        <w:tc>
          <w:tcPr>
            <w:tcW w:w="1183" w:type="dxa"/>
            <w:shd w:val="clear" w:color="auto" w:fill="auto"/>
            <w:noWrap/>
            <w:vAlign w:val="bottom"/>
            <w:hideMark/>
          </w:tcPr>
          <w:p w14:paraId="07576FE1" w14:textId="77777777" w:rsidR="00DA244B" w:rsidRPr="00481023" w:rsidRDefault="00DA244B" w:rsidP="005C5EE5">
            <w:pPr>
              <w:spacing w:after="0" w:line="240" w:lineRule="auto"/>
              <w:jc w:val="center"/>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200</w:t>
            </w:r>
          </w:p>
        </w:tc>
        <w:tc>
          <w:tcPr>
            <w:tcW w:w="1183" w:type="dxa"/>
            <w:shd w:val="clear" w:color="auto" w:fill="auto"/>
            <w:noWrap/>
            <w:vAlign w:val="bottom"/>
            <w:hideMark/>
          </w:tcPr>
          <w:p w14:paraId="406BC615" w14:textId="77777777" w:rsidR="00DA244B" w:rsidRPr="00481023" w:rsidRDefault="00DA244B" w:rsidP="005C5EE5">
            <w:pPr>
              <w:spacing w:after="0" w:line="240" w:lineRule="auto"/>
              <w:jc w:val="center"/>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600</w:t>
            </w:r>
          </w:p>
        </w:tc>
        <w:tc>
          <w:tcPr>
            <w:tcW w:w="1014" w:type="dxa"/>
            <w:shd w:val="clear" w:color="auto" w:fill="auto"/>
            <w:noWrap/>
            <w:vAlign w:val="bottom"/>
            <w:hideMark/>
          </w:tcPr>
          <w:p w14:paraId="019AE814" w14:textId="77777777" w:rsidR="00DA244B" w:rsidRPr="00481023" w:rsidRDefault="00DA244B" w:rsidP="005C5EE5">
            <w:pPr>
              <w:spacing w:after="0" w:line="240" w:lineRule="auto"/>
              <w:jc w:val="center"/>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400</w:t>
            </w:r>
          </w:p>
        </w:tc>
        <w:tc>
          <w:tcPr>
            <w:tcW w:w="1606" w:type="dxa"/>
            <w:shd w:val="clear" w:color="auto" w:fill="auto"/>
            <w:noWrap/>
            <w:vAlign w:val="bottom"/>
            <w:hideMark/>
          </w:tcPr>
          <w:p w14:paraId="2EC5EF94" w14:textId="77777777" w:rsidR="00DA244B" w:rsidRPr="00481023" w:rsidRDefault="00DA244B" w:rsidP="005C5EE5">
            <w:pPr>
              <w:spacing w:after="0" w:line="240" w:lineRule="auto"/>
              <w:jc w:val="center"/>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380</w:t>
            </w:r>
          </w:p>
        </w:tc>
      </w:tr>
      <w:tr w:rsidR="00DA244B" w:rsidRPr="00481023" w14:paraId="54D72063" w14:textId="77777777" w:rsidTr="00DA244B">
        <w:trPr>
          <w:trHeight w:val="171"/>
        </w:trPr>
        <w:tc>
          <w:tcPr>
            <w:tcW w:w="1939" w:type="dxa"/>
            <w:shd w:val="clear" w:color="auto" w:fill="auto"/>
            <w:noWrap/>
            <w:vAlign w:val="bottom"/>
            <w:hideMark/>
          </w:tcPr>
          <w:p w14:paraId="542B1BD8" w14:textId="77777777" w:rsidR="00DA244B" w:rsidRPr="00481023" w:rsidRDefault="00DA244B" w:rsidP="005C5EE5">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Lower Hidatsa (B)</w:t>
            </w:r>
          </w:p>
        </w:tc>
        <w:tc>
          <w:tcPr>
            <w:tcW w:w="1267" w:type="dxa"/>
            <w:shd w:val="clear" w:color="auto" w:fill="auto"/>
            <w:noWrap/>
            <w:vAlign w:val="bottom"/>
            <w:hideMark/>
          </w:tcPr>
          <w:p w14:paraId="14D81F4A" w14:textId="77777777" w:rsidR="00DA244B" w:rsidRPr="00481023" w:rsidRDefault="00DA244B" w:rsidP="005C5EE5">
            <w:pPr>
              <w:spacing w:after="0" w:line="240" w:lineRule="auto"/>
              <w:jc w:val="center"/>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1750 - 1782</w:t>
            </w:r>
          </w:p>
        </w:tc>
        <w:tc>
          <w:tcPr>
            <w:tcW w:w="1267" w:type="dxa"/>
            <w:shd w:val="clear" w:color="auto" w:fill="auto"/>
            <w:noWrap/>
            <w:vAlign w:val="bottom"/>
            <w:hideMark/>
          </w:tcPr>
          <w:p w14:paraId="423509FD" w14:textId="77777777" w:rsidR="00DA244B" w:rsidRPr="00481023" w:rsidRDefault="00DA244B" w:rsidP="005C5EE5">
            <w:pPr>
              <w:spacing w:after="0" w:line="240" w:lineRule="auto"/>
              <w:jc w:val="center"/>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300 to 400</w:t>
            </w:r>
          </w:p>
        </w:tc>
        <w:tc>
          <w:tcPr>
            <w:tcW w:w="1183" w:type="dxa"/>
            <w:shd w:val="clear" w:color="auto" w:fill="auto"/>
            <w:noWrap/>
            <w:vAlign w:val="bottom"/>
            <w:hideMark/>
          </w:tcPr>
          <w:p w14:paraId="07CCF9EB" w14:textId="77777777" w:rsidR="00DA244B" w:rsidRPr="00481023" w:rsidRDefault="00DA244B" w:rsidP="005C5EE5">
            <w:pPr>
              <w:spacing w:after="0" w:line="240" w:lineRule="auto"/>
              <w:jc w:val="center"/>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100</w:t>
            </w:r>
          </w:p>
        </w:tc>
        <w:tc>
          <w:tcPr>
            <w:tcW w:w="1183" w:type="dxa"/>
            <w:shd w:val="clear" w:color="auto" w:fill="auto"/>
            <w:noWrap/>
            <w:vAlign w:val="bottom"/>
            <w:hideMark/>
          </w:tcPr>
          <w:p w14:paraId="5D9C5907" w14:textId="77777777" w:rsidR="00DA244B" w:rsidRPr="00481023" w:rsidRDefault="00DA244B" w:rsidP="005C5EE5">
            <w:pPr>
              <w:spacing w:after="0" w:line="240" w:lineRule="auto"/>
              <w:jc w:val="center"/>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500</w:t>
            </w:r>
          </w:p>
        </w:tc>
        <w:tc>
          <w:tcPr>
            <w:tcW w:w="1014" w:type="dxa"/>
            <w:shd w:val="clear" w:color="auto" w:fill="auto"/>
            <w:noWrap/>
            <w:vAlign w:val="bottom"/>
            <w:hideMark/>
          </w:tcPr>
          <w:p w14:paraId="52104546" w14:textId="77777777" w:rsidR="00DA244B" w:rsidRPr="00481023" w:rsidRDefault="00DA244B" w:rsidP="005C5EE5">
            <w:pPr>
              <w:spacing w:after="0" w:line="240" w:lineRule="auto"/>
              <w:jc w:val="center"/>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400</w:t>
            </w:r>
          </w:p>
        </w:tc>
        <w:tc>
          <w:tcPr>
            <w:tcW w:w="1606" w:type="dxa"/>
            <w:shd w:val="clear" w:color="auto" w:fill="auto"/>
            <w:noWrap/>
            <w:vAlign w:val="bottom"/>
            <w:hideMark/>
          </w:tcPr>
          <w:p w14:paraId="553E5F34" w14:textId="77777777" w:rsidR="00DA244B" w:rsidRPr="00481023" w:rsidRDefault="00DA244B" w:rsidP="005C5EE5">
            <w:pPr>
              <w:spacing w:after="0" w:line="240" w:lineRule="auto"/>
              <w:jc w:val="center"/>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330</w:t>
            </w:r>
          </w:p>
        </w:tc>
      </w:tr>
      <w:tr w:rsidR="00DA244B" w:rsidRPr="00481023" w14:paraId="745390D7" w14:textId="77777777" w:rsidTr="00DA244B">
        <w:trPr>
          <w:trHeight w:val="171"/>
        </w:trPr>
        <w:tc>
          <w:tcPr>
            <w:tcW w:w="1939" w:type="dxa"/>
            <w:shd w:val="clear" w:color="auto" w:fill="auto"/>
            <w:noWrap/>
            <w:vAlign w:val="bottom"/>
            <w:hideMark/>
          </w:tcPr>
          <w:p w14:paraId="5C024F47" w14:textId="77777777" w:rsidR="00DA244B" w:rsidRPr="00481023" w:rsidRDefault="00DA244B" w:rsidP="005C5EE5">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Sakakawea</w:t>
            </w:r>
          </w:p>
        </w:tc>
        <w:tc>
          <w:tcPr>
            <w:tcW w:w="1267" w:type="dxa"/>
            <w:shd w:val="clear" w:color="auto" w:fill="auto"/>
            <w:noWrap/>
            <w:vAlign w:val="bottom"/>
            <w:hideMark/>
          </w:tcPr>
          <w:p w14:paraId="5FA84469" w14:textId="77777777" w:rsidR="00DA244B" w:rsidRPr="00481023" w:rsidRDefault="00DA244B" w:rsidP="005C5EE5">
            <w:pPr>
              <w:spacing w:after="0" w:line="240" w:lineRule="auto"/>
              <w:jc w:val="center"/>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1797 - 1834</w:t>
            </w:r>
          </w:p>
        </w:tc>
        <w:tc>
          <w:tcPr>
            <w:tcW w:w="1267" w:type="dxa"/>
            <w:shd w:val="clear" w:color="auto" w:fill="auto"/>
            <w:noWrap/>
            <w:vAlign w:val="bottom"/>
            <w:hideMark/>
          </w:tcPr>
          <w:p w14:paraId="55556661" w14:textId="77777777" w:rsidR="00DA244B" w:rsidRPr="00481023" w:rsidRDefault="00DA244B" w:rsidP="005C5EE5">
            <w:pPr>
              <w:spacing w:after="0" w:line="240" w:lineRule="auto"/>
              <w:jc w:val="center"/>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300 to 400</w:t>
            </w:r>
          </w:p>
        </w:tc>
        <w:tc>
          <w:tcPr>
            <w:tcW w:w="1183" w:type="dxa"/>
            <w:shd w:val="clear" w:color="auto" w:fill="auto"/>
            <w:noWrap/>
            <w:vAlign w:val="bottom"/>
            <w:hideMark/>
          </w:tcPr>
          <w:p w14:paraId="48458934" w14:textId="77777777" w:rsidR="00DA244B" w:rsidRPr="00481023" w:rsidRDefault="00DA244B" w:rsidP="005C5EE5">
            <w:pPr>
              <w:spacing w:after="0" w:line="240" w:lineRule="auto"/>
              <w:jc w:val="center"/>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200</w:t>
            </w:r>
          </w:p>
        </w:tc>
        <w:tc>
          <w:tcPr>
            <w:tcW w:w="1183" w:type="dxa"/>
            <w:shd w:val="clear" w:color="auto" w:fill="auto"/>
            <w:noWrap/>
            <w:vAlign w:val="bottom"/>
            <w:hideMark/>
          </w:tcPr>
          <w:p w14:paraId="2EAD744C" w14:textId="77777777" w:rsidR="00DA244B" w:rsidRPr="00481023" w:rsidRDefault="00DA244B" w:rsidP="005C5EE5">
            <w:pPr>
              <w:spacing w:after="0" w:line="240" w:lineRule="auto"/>
              <w:jc w:val="center"/>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500</w:t>
            </w:r>
          </w:p>
        </w:tc>
        <w:tc>
          <w:tcPr>
            <w:tcW w:w="1014" w:type="dxa"/>
            <w:shd w:val="clear" w:color="auto" w:fill="auto"/>
            <w:noWrap/>
            <w:vAlign w:val="bottom"/>
            <w:hideMark/>
          </w:tcPr>
          <w:p w14:paraId="4F534A5F" w14:textId="77777777" w:rsidR="00DA244B" w:rsidRPr="00481023" w:rsidRDefault="00DA244B" w:rsidP="005C5EE5">
            <w:pPr>
              <w:spacing w:after="0" w:line="240" w:lineRule="auto"/>
              <w:jc w:val="center"/>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300</w:t>
            </w:r>
          </w:p>
        </w:tc>
        <w:tc>
          <w:tcPr>
            <w:tcW w:w="1606" w:type="dxa"/>
            <w:shd w:val="clear" w:color="auto" w:fill="auto"/>
            <w:noWrap/>
            <w:vAlign w:val="bottom"/>
            <w:hideMark/>
          </w:tcPr>
          <w:p w14:paraId="4958F248" w14:textId="77777777" w:rsidR="00DA244B" w:rsidRPr="00481023" w:rsidRDefault="00DA244B" w:rsidP="005C5EE5">
            <w:pPr>
              <w:spacing w:after="0" w:line="240" w:lineRule="auto"/>
              <w:jc w:val="center"/>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360.5</w:t>
            </w:r>
          </w:p>
        </w:tc>
      </w:tr>
      <w:tr w:rsidR="00DA244B" w:rsidRPr="00481023" w14:paraId="72DA35FB" w14:textId="77777777" w:rsidTr="00DA244B">
        <w:trPr>
          <w:trHeight w:val="171"/>
        </w:trPr>
        <w:tc>
          <w:tcPr>
            <w:tcW w:w="1939" w:type="dxa"/>
            <w:shd w:val="clear" w:color="auto" w:fill="auto"/>
            <w:noWrap/>
            <w:vAlign w:val="bottom"/>
            <w:hideMark/>
          </w:tcPr>
          <w:p w14:paraId="44E87C65" w14:textId="77777777" w:rsidR="00DA244B" w:rsidRPr="00481023" w:rsidRDefault="00DA244B" w:rsidP="005C5EE5">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Taylor Bluff</w:t>
            </w:r>
          </w:p>
        </w:tc>
        <w:tc>
          <w:tcPr>
            <w:tcW w:w="1267" w:type="dxa"/>
            <w:shd w:val="clear" w:color="auto" w:fill="auto"/>
            <w:noWrap/>
            <w:vAlign w:val="bottom"/>
            <w:hideMark/>
          </w:tcPr>
          <w:p w14:paraId="25F904F0" w14:textId="77777777" w:rsidR="00DA244B" w:rsidRPr="00481023" w:rsidRDefault="00DA244B" w:rsidP="005C5EE5">
            <w:pPr>
              <w:spacing w:after="0" w:line="240" w:lineRule="auto"/>
              <w:jc w:val="center"/>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1834 - 1845</w:t>
            </w:r>
          </w:p>
        </w:tc>
        <w:tc>
          <w:tcPr>
            <w:tcW w:w="1267" w:type="dxa"/>
            <w:shd w:val="clear" w:color="auto" w:fill="auto"/>
            <w:noWrap/>
            <w:vAlign w:val="bottom"/>
            <w:hideMark/>
          </w:tcPr>
          <w:p w14:paraId="5D3F2149" w14:textId="77777777" w:rsidR="00DA244B" w:rsidRPr="00481023" w:rsidRDefault="00DA244B" w:rsidP="005C5EE5">
            <w:pPr>
              <w:spacing w:after="0" w:line="240" w:lineRule="auto"/>
              <w:jc w:val="center"/>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200 to 300</w:t>
            </w:r>
          </w:p>
        </w:tc>
        <w:tc>
          <w:tcPr>
            <w:tcW w:w="1183" w:type="dxa"/>
            <w:shd w:val="clear" w:color="auto" w:fill="auto"/>
            <w:noWrap/>
            <w:vAlign w:val="bottom"/>
            <w:hideMark/>
          </w:tcPr>
          <w:p w14:paraId="59ECCCE7" w14:textId="77777777" w:rsidR="00DA244B" w:rsidRPr="00481023" w:rsidRDefault="00DA244B" w:rsidP="005C5EE5">
            <w:pPr>
              <w:spacing w:after="0" w:line="240" w:lineRule="auto"/>
              <w:jc w:val="center"/>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100</w:t>
            </w:r>
          </w:p>
        </w:tc>
        <w:tc>
          <w:tcPr>
            <w:tcW w:w="1183" w:type="dxa"/>
            <w:shd w:val="clear" w:color="auto" w:fill="auto"/>
            <w:noWrap/>
            <w:vAlign w:val="bottom"/>
            <w:hideMark/>
          </w:tcPr>
          <w:p w14:paraId="6C7D9C85" w14:textId="77777777" w:rsidR="00DA244B" w:rsidRPr="00481023" w:rsidRDefault="00DA244B" w:rsidP="005C5EE5">
            <w:pPr>
              <w:spacing w:after="0" w:line="240" w:lineRule="auto"/>
              <w:jc w:val="center"/>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600</w:t>
            </w:r>
          </w:p>
        </w:tc>
        <w:tc>
          <w:tcPr>
            <w:tcW w:w="1014" w:type="dxa"/>
            <w:shd w:val="clear" w:color="auto" w:fill="auto"/>
            <w:noWrap/>
            <w:vAlign w:val="bottom"/>
            <w:hideMark/>
          </w:tcPr>
          <w:p w14:paraId="29EA9C05" w14:textId="77777777" w:rsidR="00DA244B" w:rsidRPr="00481023" w:rsidRDefault="00DA244B" w:rsidP="005C5EE5">
            <w:pPr>
              <w:spacing w:after="0" w:line="240" w:lineRule="auto"/>
              <w:jc w:val="center"/>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500</w:t>
            </w:r>
          </w:p>
        </w:tc>
        <w:tc>
          <w:tcPr>
            <w:tcW w:w="1606" w:type="dxa"/>
            <w:shd w:val="clear" w:color="auto" w:fill="auto"/>
            <w:noWrap/>
            <w:vAlign w:val="bottom"/>
            <w:hideMark/>
          </w:tcPr>
          <w:p w14:paraId="28702F7A" w14:textId="77777777" w:rsidR="00DA244B" w:rsidRPr="00481023" w:rsidRDefault="00DA244B" w:rsidP="005C5EE5">
            <w:pPr>
              <w:spacing w:after="0" w:line="240" w:lineRule="auto"/>
              <w:jc w:val="center"/>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305</w:t>
            </w:r>
          </w:p>
        </w:tc>
      </w:tr>
      <w:tr w:rsidR="00DA244B" w:rsidRPr="00481023" w14:paraId="3107253C" w14:textId="77777777" w:rsidTr="00DA244B">
        <w:trPr>
          <w:trHeight w:val="171"/>
        </w:trPr>
        <w:tc>
          <w:tcPr>
            <w:tcW w:w="1939" w:type="dxa"/>
            <w:shd w:val="clear" w:color="auto" w:fill="auto"/>
            <w:noWrap/>
            <w:vAlign w:val="bottom"/>
            <w:hideMark/>
          </w:tcPr>
          <w:p w14:paraId="3855D625" w14:textId="77777777" w:rsidR="00DA244B" w:rsidRPr="00481023" w:rsidRDefault="00DA244B" w:rsidP="005C5EE5">
            <w:pPr>
              <w:spacing w:after="0" w:line="240" w:lineRule="auto"/>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Like-A-Fishhhook</w:t>
            </w:r>
          </w:p>
        </w:tc>
        <w:tc>
          <w:tcPr>
            <w:tcW w:w="1267" w:type="dxa"/>
            <w:shd w:val="clear" w:color="auto" w:fill="auto"/>
            <w:noWrap/>
            <w:vAlign w:val="bottom"/>
            <w:hideMark/>
          </w:tcPr>
          <w:p w14:paraId="50051BF0" w14:textId="77777777" w:rsidR="00DA244B" w:rsidRPr="00481023" w:rsidRDefault="00DA244B" w:rsidP="005C5EE5">
            <w:pPr>
              <w:spacing w:after="0" w:line="240" w:lineRule="auto"/>
              <w:jc w:val="center"/>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1845 - 1885</w:t>
            </w:r>
          </w:p>
        </w:tc>
        <w:tc>
          <w:tcPr>
            <w:tcW w:w="1267" w:type="dxa"/>
            <w:shd w:val="clear" w:color="auto" w:fill="auto"/>
            <w:noWrap/>
            <w:vAlign w:val="bottom"/>
            <w:hideMark/>
          </w:tcPr>
          <w:p w14:paraId="6F0D9F80" w14:textId="77777777" w:rsidR="00DA244B" w:rsidRPr="00481023" w:rsidRDefault="00DA244B" w:rsidP="005C5EE5">
            <w:pPr>
              <w:spacing w:after="0" w:line="240" w:lineRule="auto"/>
              <w:jc w:val="center"/>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250 to 350</w:t>
            </w:r>
          </w:p>
        </w:tc>
        <w:tc>
          <w:tcPr>
            <w:tcW w:w="1183" w:type="dxa"/>
            <w:shd w:val="clear" w:color="auto" w:fill="auto"/>
            <w:noWrap/>
            <w:vAlign w:val="bottom"/>
            <w:hideMark/>
          </w:tcPr>
          <w:p w14:paraId="78ACDF1E" w14:textId="77777777" w:rsidR="00DA244B" w:rsidRPr="00481023" w:rsidRDefault="00DA244B" w:rsidP="005C5EE5">
            <w:pPr>
              <w:spacing w:after="0" w:line="240" w:lineRule="auto"/>
              <w:jc w:val="center"/>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100</w:t>
            </w:r>
          </w:p>
        </w:tc>
        <w:tc>
          <w:tcPr>
            <w:tcW w:w="1183" w:type="dxa"/>
            <w:shd w:val="clear" w:color="auto" w:fill="auto"/>
            <w:noWrap/>
            <w:vAlign w:val="bottom"/>
            <w:hideMark/>
          </w:tcPr>
          <w:p w14:paraId="1AF87836" w14:textId="77777777" w:rsidR="00DA244B" w:rsidRPr="00481023" w:rsidRDefault="00DA244B" w:rsidP="005C5EE5">
            <w:pPr>
              <w:spacing w:after="0" w:line="240" w:lineRule="auto"/>
              <w:jc w:val="center"/>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600</w:t>
            </w:r>
          </w:p>
        </w:tc>
        <w:tc>
          <w:tcPr>
            <w:tcW w:w="1014" w:type="dxa"/>
            <w:shd w:val="clear" w:color="auto" w:fill="auto"/>
            <w:noWrap/>
            <w:vAlign w:val="bottom"/>
            <w:hideMark/>
          </w:tcPr>
          <w:p w14:paraId="49288243" w14:textId="77777777" w:rsidR="00DA244B" w:rsidRPr="00481023" w:rsidRDefault="00DA244B" w:rsidP="005C5EE5">
            <w:pPr>
              <w:spacing w:after="0" w:line="240" w:lineRule="auto"/>
              <w:jc w:val="center"/>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500</w:t>
            </w:r>
          </w:p>
        </w:tc>
        <w:tc>
          <w:tcPr>
            <w:tcW w:w="1606" w:type="dxa"/>
            <w:shd w:val="clear" w:color="auto" w:fill="auto"/>
            <w:noWrap/>
            <w:vAlign w:val="bottom"/>
            <w:hideMark/>
          </w:tcPr>
          <w:p w14:paraId="321A2B98" w14:textId="77777777" w:rsidR="00DA244B" w:rsidRPr="00481023" w:rsidRDefault="00DA244B" w:rsidP="005C5EE5">
            <w:pPr>
              <w:spacing w:after="0" w:line="240" w:lineRule="auto"/>
              <w:jc w:val="center"/>
              <w:rPr>
                <w:rFonts w:ascii="Times New Roman" w:eastAsia="Times New Roman" w:hAnsi="Times New Roman" w:cs="Times New Roman"/>
                <w:color w:val="000000"/>
                <w:sz w:val="20"/>
                <w:szCs w:val="20"/>
              </w:rPr>
            </w:pPr>
            <w:r w:rsidRPr="00481023">
              <w:rPr>
                <w:rFonts w:ascii="Times New Roman" w:eastAsia="Times New Roman" w:hAnsi="Times New Roman" w:cs="Times New Roman"/>
                <w:color w:val="000000"/>
                <w:sz w:val="20"/>
                <w:szCs w:val="20"/>
              </w:rPr>
              <w:t>305</w:t>
            </w:r>
          </w:p>
        </w:tc>
      </w:tr>
    </w:tbl>
    <w:p w14:paraId="48ED6ECE" w14:textId="329BF838" w:rsidR="009B5512" w:rsidRDefault="0067335E" w:rsidP="00FA48BA">
      <w:pPr>
        <w:spacing w:after="0" w:line="240" w:lineRule="auto"/>
        <w:rPr>
          <w:rFonts w:ascii="Times New Roman" w:hAnsi="Times New Roman" w:cs="Times New Roman"/>
        </w:rPr>
      </w:pPr>
      <w:r w:rsidRPr="00481023">
        <w:rPr>
          <w:rFonts w:ascii="Times New Roman" w:hAnsi="Times New Roman" w:cs="Times New Roman"/>
          <w:noProof/>
        </w:rPr>
        <mc:AlternateContent>
          <mc:Choice Requires="wpg">
            <w:drawing>
              <wp:anchor distT="0" distB="0" distL="114300" distR="114300" simplePos="0" relativeHeight="251685888" behindDoc="0" locked="0" layoutInCell="1" allowOverlap="1" wp14:anchorId="248E5549" wp14:editId="62BD8A5C">
                <wp:simplePos x="0" y="0"/>
                <wp:positionH relativeFrom="column">
                  <wp:posOffset>0</wp:posOffset>
                </wp:positionH>
                <wp:positionV relativeFrom="paragraph">
                  <wp:posOffset>159090</wp:posOffset>
                </wp:positionV>
                <wp:extent cx="4412615" cy="2496185"/>
                <wp:effectExtent l="0" t="0" r="6985" b="18415"/>
                <wp:wrapNone/>
                <wp:docPr id="19" name="Group 19"/>
                <wp:cNvGraphicFramePr/>
                <a:graphic xmlns:a="http://schemas.openxmlformats.org/drawingml/2006/main">
                  <a:graphicData uri="http://schemas.microsoft.com/office/word/2010/wordprocessingGroup">
                    <wpg:wgp>
                      <wpg:cNvGrpSpPr/>
                      <wpg:grpSpPr>
                        <a:xfrm>
                          <a:off x="0" y="0"/>
                          <a:ext cx="4412615" cy="2496185"/>
                          <a:chOff x="0" y="0"/>
                          <a:chExt cx="4412615" cy="2496185"/>
                        </a:xfrm>
                      </wpg:grpSpPr>
                      <wpg:graphicFrame>
                        <wpg:cNvPr id="13" name="Chart 13">
                          <a:extLst>
                            <a:ext uri="{FF2B5EF4-FFF2-40B4-BE49-F238E27FC236}">
                              <a16:creationId xmlns:a16="http://schemas.microsoft.com/office/drawing/2014/main" id="{AE475C45-0F74-40D2-A3FA-D84855709A46}"/>
                            </a:ext>
                          </a:extLst>
                        </wpg:cNvPr>
                        <wpg:cNvFrPr/>
                        <wpg:xfrm>
                          <a:off x="0" y="0"/>
                          <a:ext cx="4412615" cy="2496185"/>
                        </wpg:xfrm>
                        <a:graphic>
                          <a:graphicData uri="http://schemas.openxmlformats.org/drawingml/2006/chart">
                            <c:chart xmlns:c="http://schemas.openxmlformats.org/drawingml/2006/chart" xmlns:r="http://schemas.openxmlformats.org/officeDocument/2006/relationships" r:id="rId22"/>
                          </a:graphicData>
                        </a:graphic>
                      </wpg:graphicFrame>
                      <wps:wsp>
                        <wps:cNvPr id="16" name="Straight Connector 16"/>
                        <wps:cNvCnPr/>
                        <wps:spPr>
                          <a:xfrm flipV="1">
                            <a:off x="2019504" y="528102"/>
                            <a:ext cx="0" cy="1483360"/>
                          </a:xfrm>
                          <a:prstGeom prst="line">
                            <a:avLst/>
                          </a:prstGeom>
                          <a:ln w="19050" cap="flat" cmpd="sng" algn="ctr">
                            <a:solidFill>
                              <a:srgbClr val="FF000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7" name="Straight Connector 17"/>
                        <wps:cNvCnPr/>
                        <wps:spPr>
                          <a:xfrm flipV="1">
                            <a:off x="3026811" y="577001"/>
                            <a:ext cx="0" cy="1421801"/>
                          </a:xfrm>
                          <a:prstGeom prst="line">
                            <a:avLst/>
                          </a:prstGeom>
                          <a:ln w="19050" cap="flat" cmpd="sng" algn="ctr">
                            <a:solidFill>
                              <a:srgbClr val="FF000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g:wgp>
                  </a:graphicData>
                </a:graphic>
              </wp:anchor>
            </w:drawing>
          </mc:Choice>
          <mc:Fallback>
            <w:pict>
              <v:group w14:anchorId="146CDCE4" id="Group 19" o:spid="_x0000_s1026" style="position:absolute;margin-left:0;margin-top:12.55pt;width:347.45pt;height:196.55pt;z-index:251685888" coordsize="44126,24961"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CynzThuwMAAMELAAAOAAAAZHJzL2Uyb0RvYy54bWzsVk1v4zYQvRfofyB0d/RhSZaFOIvE&#10;toIFinbRdHtnKOoDoEiCZGIbi/73DklJm8TdbpKit/VBpiTOcOa9eTO6/HAcGHqkSveCb4L4IgoQ&#10;5UTUPW83wec/qkURIG0wrzETnG6CE9XBh6uff7o8yJImohOspgqBE67Lg9wEnTGyDENNOjpgfSEk&#10;5fCyEWrABm5VG9YKH8D7wMIkivLwIFQtlSBUa3i68y+DK+e/aSgxvzWNpgaxTQCxGXdV7npvr+HV&#10;JS5bhWXXkzEM/I4oBtxzOHR2tcMGowfVn7kaeqKEFo25IGIIRdP0hLocIJs4epHNrRIP0uXSlodW&#10;zjABtC9werdb8uvjJ4X6GrhbB4jjAThyxyK4B3AOsi1hz62Sd/KTGh+0/s7me2zUYP8hE3R0sJ5m&#10;WOnRIAIP0zRO8jgLEIF3SbrO4yLzwJMO2DmzI93+O5bhdHBo45vD8TeOy0pBKnP4U4rLKcVth5VB&#10;8dJxBnH+oo3NwkbsWPtSVclNtq/SRQWrRRrdpIubfbpeVMmy2Cerapss87+sdZyXRFFsoP4/1lMF&#10;xfnrGBpr2XKfhq6GHBVfrvfpKtum2SKqVimcvksW18vqerEr0iLLVtH6OoXTgQ0AAmKe/l0WDhJH&#10;65x+pWbq/gtfzvPkYNSMRW1cfrPmvy9iYukANEnpViOM5AzE13oaHYDOX+jkHxx4De4EeRgoN76p&#10;KMoco7rrpQ6QKq1A1Mc6HjF/krHDfgZjrMfnJQidTX8Vrz4L6k3iveuwpK4naCvMqbLzqbLvjMJ9&#10;2xm0FZxD+xMKxbkN+yCdwZaPtaBLDYq2/FlKUcN6+Sd0AVvTk5qhLNdZlAYIdJslRRwlXrZWJlbY&#10;0FCtpOO0WC5z10tnYeJSKm1uqRiQXWwC1nMbNi7xI5SpL91pi33MODrYJhRl1iuGUdAAB7AcJGCv&#10;eRsgzFqYMcQo50cL1tdVz5i11qq93zKFHjH0+aqK4DdS9WybPXCHdef31bDyCUGf5TXEhMuO4nrP&#10;a2ROEjohh5kV2LgGWgeIUTjertxOg3v2mp0ACeNQJRZ/j7hbmROD/mTf/U4bUL2D06VCxlz8lIJe&#10;D4BMs8o5AwO7sYHc32g7mlhr6objG+1nI3e+4Ga2H3ouRl7s6KYzGeY4iabx+ycoPAAWi3tRn1xR&#10;OoxAK75Y/3/RrP5NNCtL8ztEs4ySvIhjL5rVKopc/n62PBNNEhf+3Q/RnMnrh2jG9vUW0bjhA9+J&#10;T0eSHcpP7536vn55X/0NAAD//wMAUEsDBBQABgAIAAAAIQBa/poB8gkAAMktAAAVAAAAZHJzL2No&#10;YXJ0cy9jaGFydDEueG1s7Frrbts4Fv6/wL6DVggws1go1l2yUWfgyPGgmHRaNOkssIv9QUu0ow0l&#10;qhSV2B3MO+0z7JPtISnJsmInTtpO29m0gCPxckSe63cO+eKHVUa0G8zKlOZj3To2dQ3nMU3SfDnW&#10;313OjFDXSo7yBBGa47G+xqX+w8mf//QiHsVXiPGLAsVYAyJ5OYrH+hXnxWgwKOMrnKHymBY4h74F&#10;ZRni8MqWg4ShWyCekYFtmv5AEtFrAugJBDKU5s18dsh8ulikMZ7SuMpwztUqGCaIAwfKq7QoG2qx&#10;5TP7DsUsjRkt6YIfxzQbKGLNpoCY5Q3aXZ0AkxLEsTU0Xe0GkbFu6gPRSFC+VA04N95dqEZGqzzB&#10;SURZDuLojM/i0YRwzHIgFdGcw6prfmUHcTxD7LoqDFhuAZucpyTla7lt/eQF0I6uKPBDe4vfVynD&#10;5ViPLXfDAvexDDCDQTiwa7nCZi13VPI1wWpDlmmL3Q7a78olzBAhcxRfC950BrdDN/1iYp8ZYpZU&#10;I/HAU06wfFiJX5bGVycv0GhOk/UbpjHKhRC0sohnKSv5OSr5G8RA7yxdWAF/DT8LQm/HOiYEdCEF&#10;bRDtwAXKPujaLUPFWC/fV4hhXUN5DM3AMc6al4jDuyX2iEak5Bdi6/KlEC3FGyb+JHjxFlZTfoCh&#10;lgnrmctVpfK3Gus5mJowO5Zeg8nl9EI+6do1KAFMAcORW5DD56jEJBWmaYI80aikJE1mKSHyRdgh&#10;jghT3OcrS44hVfaKJqrN90wgp9ZbZa8XC9XsNM0DINlQAcH1PiDMJtf4usAL8ANj/W9ZbhCuyGHU&#10;68BIdcRlryMuRQfQVoyRjzWrJL8YMEvYDEhF2suGc3Ld/GRSFIyuUnAyONEmIDC0xNolzgp44hXD&#10;gjaXZIEePCth3CMRtZxHreH7C44L4+9puf01NHpgC1pXgvV+tIigtfZ6lYL7ALekTXJE1qCM2uuc&#10;rP+6tRs0wnkidFho1F4mqT0PGoOABy7tAz5DK+BMPMpQXiFy3r6vQENqo8XJEgsBxaP1rsaV0hjz&#10;2PZcxxwOA9v3gqHjO0E9qe6XMu5/CFayWQMFyYmNd31lWQshp0KpJX9ILiTXNsDeVAteLHDMz0su&#10;pAeeRM4UO1VW9+wDRAj6Bn3AHgUXUpamLLVZyFg8NP4fVZxeipcpJli4ha5SFYTyCcNI6LRSP6ne&#10;wo9GAtWI9iUE5AKQipqoMBBLlErfILaOKKFbcRo0DsMi4lGaNCahRlOW4NoD1wBAGR84+Ld4IWYs&#10;Tr77J/h4cHGVAiIaXWh847/K4xUpV/8Cb4C0ssogoq+/+8vR2ZEViD1LEkAsQuCoBbmCRwAmuFq5&#10;DEaiTYN1qSgRj252ukxB7EaysRDeUgTjhqh6kcuFx3r9tWmSXIOAaYde4OlaLAIkyxP9oWCE4hiQ&#10;jFwdiHErbEkopMR7r2ULZKNYXq6zOQUgKzQ8TllMaodVph9qJ+YpWTTuZOt7bYBTBO5Zmdrq0LO9&#10;p+/vfn8F3N1sKzmfk1JItFl26/Qan9c23E/1c3tB8jIH5OiEEs1w+QKo1wOcwro9827PfvQkVaeY&#10;gAXPUunMGwAnOg5BVcMngqpuKH5If3c50qBBTbDMDpiym2ah6F8QTB3sSCFvAc17Q+s0RAI6UMIr&#10;enuOl0DlJ9wL0tDzC6rtr3Y4YnSE+M8oqy2w9n2i/QKzne1vMBNOQZlhZ/xpNZ8TfNEac6frHCPw&#10;rufgubs5UzzCK4EEhO3Ak1YxANe/Rme+5wQTy5j6s8hwF75nDKdDywhs243coeuFp6e/bXIf77G5&#10;j9XNe7yaX73lKe5Y3ohsFt618I6HUb50AREB3GpWJJB45EtINMgSsoAYco6nqGgL7LdVtE0D7lfR&#10;wzzzIO7vD7waiEHGlEYw0NS6txhJSX1sQJweWeHoaHpk2w+HxToe9MOiFVimZmgWWPJ2NNxEUJFD&#10;iTgpxsihofzcJnBuhtrt0GEghoaOu4+q0wyFMXKo6+0b6rZDXU8ODXtDgbX7InfNaQiUYhN5lX0s&#10;AgGGn3UZDiRbHKLqPhEkEic/YqhqICLlIqtBshWWsIVV9gjFCR8UhuPsHdIIwfHN4x6jNpJq2O+Y&#10;e4c0bL8zBNi92bV6aYBSzecyo5Rfbbm1xgy2/JMDO40i1/Cm/pnhmsPIOD1zbOMssKf2MHA8J4o6&#10;/sl/tH9yO3UZf1Tl6fsKv6yh8a9QB5D/jMnMNw03mrlGaAZDI3CnQ/PMnLln0eS3OonbYcw1+G1t&#10;+huIIF0XpECXElETwe5KDa0advleGPiAcFyFK/sdoaOqV5BfdJMKML+JTLz741tCZYxgxlJYJ2Up&#10;BENVAZDINkvzV2hVi6AzMJEpzpZ6oVUbvedqhRn6N2U/sjQRC9oClZ875FgN/NkOOWHT/GlCDsDm&#10;/gbbZFDlK19/MRDs70nFwI/FrW3035ZQixXul9CXKQJCfiiKepdphnsFMSZ67tQMuzyq52qAN1Oa&#10;lL35B8BkpUrgPz5DGc01Q9/0/TAIAYvYrjNU9tsg7uMwdAI/tB3TsYauDzm3yJSf62p1MaJbW382&#10;JzDcuzX1A/Rb1UyFfjf1NEA4s4xrG0g31mtMB2cRtIK8DXKwawxJSh09pTu+TOPrV1ClUbFJnmuA&#10;toKypjll+zo5TOqmnzmgjUuqrGBnIUSUn2RN5rNkTL9H+NpdnzF8hcjUcc9XcmL1pWorX3mMOtio&#10;4LASDpDLSV0jVjiyhot1X1PKEDXsf2BWq75428KnZE4mUAtQbaIeIE0LWuEUr8RN+Ved7kGKQl9V&#10;hKfnNwRsq4MVwchbVAooczc8bdfXQZ2fCJ4Stey76K0x9f9neGp4rnQB8rz3K3EAUON9Rqk7wupO&#10;2FkjzX1n0ftOh3eB1e97MHXn97ZOkwUO7oPzCNLLOUt1rUA5LcW1AducQR5ry/+u6cBfuP9RpDy+&#10;mqEsJWuo60ODuGEBTkUcIMk9bR3ifxqiAFYAtStY/9//PHq3NaujA8/HYTh8EG4CgAPswfnf7xz6&#10;2b6/nasoB0f4bwU2C0v7qPPDZ3z6B9Tenfi0LU9K7Lobn8quU8xvMa4x6Vy9iIABNtGCywbYtboH&#10;UeoxV3qAVvcCh3j+JS3F1agteJykZXEKN6Kuy0l9NLhEhQKbu4rvnn86PIusqeGEHhTfLTc0hqY1&#10;M4JwGpqmHQRBZHaL78x5dPk9GJhOtwLPHHE/FE1hoXAL5XUhr6BaPiTIcPUU+qD9ZzQp5SY6W4Pj&#10;Ndm9cyowp1+cVye3U4D9pbjfCCXkHvxvrrw0grnvcsR8KfN7URHs3jT8I4D0fhIuAcUD1w1qFKFg&#10;y8ERQspI3OglU3Glh8GVIbg08zJRp1Ai0XtXgGZ0D86VXNs50qLkrVd5A/vkfwAAAP//AwBQSwME&#10;FAAGAAgAAAAhAIqVQaH2BAAAwiUAABUAAABkcnMvY2hhcnRzL3N0eWxlMS54bWzsWttu2zgQ/RWB&#10;HxD5sk6cIA6QJiiwgLMNugX6TEuUzZYitSRdx/n6HVISLUq25a4vjdN9s0aCxDln5sxw6NtI3UQz&#10;LPXfeslI8JIyDgY1QjOts5swVNGMpFhdpDSSQolEX0QiDUWS0IiEscQLyqdhr9Pthau3oOI1uPEW&#10;kREOn0iETLFWF0JOy3ekDN7SuQxTTDkKaDxC/X4P3d3C8vALVV+oZsReMf6ZJPDAywh1UGhNCWWs&#10;YSRJQiLdMCeCr4wp5ULCR/CNdZM8MBn8wGyE9EvXmtk8fRJxbrscdDr2i/gGzJ+SJDf3S3NYecvd&#10;bQgLL75l1xiT5POzDNTrCHXNe4LvRHL4DU4bL8zjvp8R1mQq5PIevD9nx1X2LA3CjAeLEboe9AYo&#10;iHA2QgnDGn6mGXCt+BQFmE0BkUgXjAhG44/A7I70dEsefHqGpblGD5BV/YAUcx4bHsxCczryhQMv&#10;Fequ1zPX4Mrmwr0kOEhFDMmEGROLv4Rx59MPIiWNCbhrbWPKSWnL4/1kEV7EXTVMS7Y8cGrJMZl2&#10;bcjWIHwXBG/KTUdonsxY4zGeEIhNiI+T8WXTqKJIV2Vs+yHfK821kN+sSBvCOvbcdFcPJnLn+nS+&#10;x98Prca7hDnTG8LcClJVPGr5sW65jhOfKsdgjSovtX5ek4DpiYiXUG+k0KZOBiqLPlKp9Bgr/Ywl&#10;VOYuCkCJtJGeBIQIhJfRDAUzIV/rNvMclHK4g4KFNNqt/pljSVDA/uSgbv3LwdUlCrS96A57wyEK&#10;ZPXOpHoH8whelQt9kF88aLjOOVbZ/VyDUOpCnHI/ckVeG4HG+Cwo3y0ezUcAHWWaHVftMXyxLMJF&#10;L2Gf2ruFqAusqfL+et1V/3GnfHpD6y9W7DwwhazpQwvcVjvtM14TZzMPwDo4A4Z7ryHpDQdXZUci&#10;eWy7vm3FL5tB2Kwrfxs7CI90B5KD7QlLaAUPB1wL4EeN7wa6tt1r08sNkDZkzwOyAlsNyjFeQnUK&#10;1DKdCGjlIyojBlKl6CsZoYGhrpqFX6kkicTpGYZupZc+QeT6QBnMv+DJee/JSiXgtjGHwDDN//vd&#10;pficxWLBP+A1wpMniCfH5UZ7Lzk2bVG9IFYEY5voruuofnI77nVUHs9t8nSAWYD38fW6VmEjliJz&#10;deJkm4st1Bw7KdwIxW+OHcPbmmN8s73wVrGEjbeQJ415Ezu/EFiHoA+sw3sPYD0sYQMhTqgkLah6&#10;cm6y2xnWpt5q8VOYyzDoYp/wtzfkzrGz70iDM9OtNQF1FjN5bTa9x6o9LRFzbIjLgYyfhteleY80&#10;bOI5o2PxW1UPN0Px0XUTlz3Q9bEkOCbyt4LWFQofWldW9oCW1dAkU8Lj0wqC7fcr41Tnlu+tA6Hm&#10;LehbdXLefkrAVj5mTOizOx4wil4u3DJVXvQfz+qYo+pHMcRSRFKizv2orT0Ea37ml/9L2gi53K8l&#10;ubdza9lr1NDU7+nI+g9z8DmxRwmVg2tzrGBtE6yI6ZyLM3mTYSv3tQRpN3eb8m4tm4fxG6bDBxlH&#10;7NQSdq87A3DcnlfvNWPL4OzlEatZ/p8BtVSPQhdTZP+82ULnAebgewMnji5NjlQi1/g6z066Y99j&#10;SrXxwNCNFP/LqGmf7RmIWTO6VoDCX13m5P0XPd/NBZxeN4XoF2083WQiJ6ptVJGv3UjE6s9Wd/8C&#10;AAD//wMAUEsDBBQABgAIAAAAIQAcFKeoAgEAAG4DAAAWAAAAZHJzL2NoYXJ0cy9jb2xvcnMxLnht&#10;bJyTQW6DMBBFr4J8AAwkoRUK2WRdddETjAY7WLI9ke2mze1rSKGFqkjg3czXf39mJB/RV0ia3Fu4&#10;a5F8Gm1jw9esDeFace6xFQZ8ahQ68iRDimQ4SalQ8MbBh7IXXmR5wbEFF3oK+8bAHwpdhY0RkpyB&#10;4FNyl4FhdKRkJTegLEuMCG3N8I5asEQ1NcszdjpC1U8jztolN9A1A0RhQ874v1qxoO0WtP2CdljQ&#10;yk6LJ72BUxAU2VnZDarfzQs1jw3KLL7Ow3+bpoi553nw9KhXKR+oeL7tqBXx48jT+P2G+MMGz9Pg&#10;mcbvhvaKTUbUCs848jR+bM9QXfnzvU5fAAAA//8DAFBLAwQUAAYACAAAACEAQg68498AAAAHAQAA&#10;DwAAAGRycy9kb3ducmV2LnhtbEyPQWvCQBSE74X+h+UJvdVNUhWNeRGRticpVAultzX7TILZtyG7&#10;JvHfd3uqx2GGmW+yzWga0VPnassI8TQCQVxYXXOJ8HV8e16CcF6xVo1lQriRg03++JCpVNuBP6k/&#10;+FKEEnapQqi8b1MpXVGRUW5qW+LgnW1nlA+yK6Xu1BDKTSOTKFpIo2oOC5VqaVdRcTlcDcL7oIbt&#10;S/za7y/n3e3nOP/43seE+DQZt2sQnkb/H4Y//IAOeWA62StrJxqEcMQjJPMYRHAXq9kKxAlhFi8T&#10;kHkm7/nzXwAAAP//AwBQSwMEFAAGAAgAAAAhAKsWzUa5AAAAIgEAABkAAABkcnMvX3JlbHMvZTJv&#10;RG9jLnhtbC5yZWxzhI/NCsIwEITvgu8Q9m7TehCRJr2I0KvUB1jS7Q+2SchGsW9v0IuC4HF2mG92&#10;yuoxT+JOgUdnFRRZDoKsce1oewWX5rTZg+CItsXJWVKwEEOl16vyTBPGFOJh9CwSxbKCIUZ/kJLN&#10;QDNy5jzZ5HQuzBiTDL30aK7Yk9zm+U6GTwboL6aoWwWhbgsQzeJT83+267rR0NGZ20w2/qiQZsAQ&#10;ExBDT1HBS/L7WmTpU5C6lF/L9BMAAP//AwBQSwMEFAAGAAgAAAAhAFzR1BdHAQAAkgIAACAAAABk&#10;cnMvY2hhcnRzL19yZWxzL2NoYXJ0MS54bWwucmVsc6ySz0oDMRDG74LvsAQ8utldpRTptgf/QA8i&#10;aH2AaTK7G80mS2Za2rd3SqlYafHiJZAM8/3m+yaT2ab32RoTuRhqVeaFyjCYaF1oa/W+eLoeq4wY&#10;ggUfA9Zqi6Rm08uLySt6YGmizg2UiUqgWnXMw53WZDrsgfI4YJBKE1MPLNfU6gHMJ7Soq6IY6fRT&#10;Q02PNLO5rVWa2xuVLbaDkP/Wjk3jDD5Es+ox8AmEjh5flh9oWEQhtch7WZKZbW6jody7NeYBWY+W&#10;piqXthlXUN7CqNAHXZKxCSGZTnfOii+4qoqEjUuSmebkILSrfTZSiI0cjP2ACXglnfnG0+aAf45W&#10;nD1uGFMAr/TpCKozEfTOpEix4dzEXu/di+uyPA5Wmw4S30cf0xtvPR7gtTK7Nypz2dE5dvkf7F9Y&#10;2k3xTdVHP2n6BQAA//8DAFBLAQItABQABgAIAAAAIQDw/NyPOgEAACwDAAATAAAAAAAAAAAAAAAA&#10;AAAAAABbQ29udGVudF9UeXBlc10ueG1sUEsBAi0AFAAGAAgAAAAhADj9If/WAAAAlAEAAAsAAAAA&#10;AAAAAAAAAAAAawEAAF9yZWxzLy5yZWxzUEsBAi0AFAAGAAgAAAAhALKfNOG7AwAAwQsAAA4AAAAA&#10;AAAAAAAAAAAAagIAAGRycy9lMm9Eb2MueG1sUEsBAi0AFAAGAAgAAAAhAFr+mgHyCQAAyS0AABUA&#10;AAAAAAAAAAAAAAAAUQYAAGRycy9jaGFydHMvY2hhcnQxLnhtbFBLAQItABQABgAIAAAAIQCKlUGh&#10;9gQAAMIlAAAVAAAAAAAAAAAAAAAAAHYQAABkcnMvY2hhcnRzL3N0eWxlMS54bWxQSwECLQAUAAYA&#10;CAAAACEAHBSnqAIBAABuAwAAFgAAAAAAAAAAAAAAAACfFQAAZHJzL2NoYXJ0cy9jb2xvcnMxLnht&#10;bFBLAQItABQABgAIAAAAIQBCDrzj3wAAAAcBAAAPAAAAAAAAAAAAAAAAANUWAABkcnMvZG93bnJl&#10;di54bWxQSwECLQAUAAYACAAAACEAqxbNRrkAAAAiAQAAGQAAAAAAAAAAAAAAAADhFwAAZHJzL19y&#10;ZWxzL2Uyb0RvYy54bWwucmVsc1BLAQItABQABgAIAAAAIQBc0dQXRwEAAJICAAAgAAAAAAAAAAAA&#10;AAAAANEYAABkcnMvY2hhcnRzL19yZWxzL2NoYXJ0MS54bWwucmVsc1BLBQYAAAAACQAJAFICAABW&#10;GgAAAAA=&#10;">
                <v:shape id="Chart 13" o:spid="_x0000_s1027" type="#_x0000_t75" style="position:absolute;left:-60;top:-60;width:44256;height:25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ewgAAANsAAAAPAAAAZHJzL2Rvd25yZXYueG1sRE9Ni8Iw&#10;EL0L+x/CLHgRTVQoazXKriDoYQ+6XryNzdgWm0lpolZ//UYQvM3jfc5s0dpKXKnxpWMNw4ECQZw5&#10;U3KuYf+36n+B8AHZYOWYNNzJw2L+0ZlhatyNt3TdhVzEEPYpaihCqFMpfVaQRT9wNXHkTq6xGCJs&#10;cmkavMVwW8mRUom0WHJsKLCmZUHZeXexGn6S41n1JmNejh4qMdvDpPWbX627n+33FESgNrzFL/fa&#10;xPljeP4SD5DzfwAAAP//AwBQSwECLQAUAAYACAAAACEA2+H2y+4AAACFAQAAEwAAAAAAAAAAAAAA&#10;AAAAAAAAW0NvbnRlbnRfVHlwZXNdLnhtbFBLAQItABQABgAIAAAAIQBa9CxbvwAAABUBAAALAAAA&#10;AAAAAAAAAAAAAB8BAABfcmVscy8ucmVsc1BLAQItABQABgAIAAAAIQB//I6ewgAAANsAAAAPAAAA&#10;AAAAAAAAAAAAAAcCAABkcnMvZG93bnJldi54bWxQSwUGAAAAAAMAAwC3AAAA9gIAAAAA&#10;">
                  <v:imagedata r:id="rId23" o:title=""/>
                  <o:lock v:ext="edit" aspectratio="f"/>
                </v:shape>
                <v:line id="Straight Connector 16" o:spid="_x0000_s1028" style="position:absolute;flip:y;visibility:visible;mso-wrap-style:square" from="20195,5281" to="20195,20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ZuswAAAANsAAAAPAAAAZHJzL2Rvd25yZXYueG1sRE/NasJA&#10;EL4XfIdlhN6ajR7SGl1FhID0IrU+wCQ7JsHd2Zhdk/Ttu0Kht/n4fmezm6wRA/W+daxgkaQgiCun&#10;W64VXL6Ltw8QPiBrNI5JwQ952G1nLxvMtRv5i4ZzqEUMYZ+jgiaELpfSVw1Z9InriCN3db3FEGFf&#10;S93jGMOtkcs0zaTFlmNDgx0dGqpu54dVcCr1cSiuptJuVZiHLT/9+3BX6nU+7dcgAk3hX/znPuo4&#10;P4PnL/EAuf0FAAD//wMAUEsBAi0AFAAGAAgAAAAhANvh9svuAAAAhQEAABMAAAAAAAAAAAAAAAAA&#10;AAAAAFtDb250ZW50X1R5cGVzXS54bWxQSwECLQAUAAYACAAAACEAWvQsW78AAAAVAQAACwAAAAAA&#10;AAAAAAAAAAAfAQAAX3JlbHMvLnJlbHNQSwECLQAUAAYACAAAACEAWkWbrMAAAADbAAAADwAAAAAA&#10;AAAAAAAAAAAHAgAAZHJzL2Rvd25yZXYueG1sUEsFBgAAAAADAAMAtwAAAPQCAAAAAA==&#10;" strokecolor="red" strokeweight="1.5pt">
                  <v:stroke dashstyle="dash"/>
                </v:line>
                <v:line id="Straight Connector 17" o:spid="_x0000_s1029" style="position:absolute;flip:y;visibility:visible;mso-wrap-style:square" from="30268,5770" to="30268,19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T43wAAAANsAAAAPAAAAZHJzL2Rvd25yZXYueG1sRE9LasMw&#10;EN0Xcgcxhe5quV3UiRMlhIIhdBPyOcDYmtgm0sixFNu9fRQodDeP953VZrJGDNT71rGCjyQFQVw5&#10;3XKt4Hwq3ucgfEDWaByTgl/ysFnPXlaYazfygYZjqEUMYZ+jgiaELpfSVw1Z9InriCN3cb3FEGFf&#10;S93jGMOtkZ9p+iUtthwbGuzou6HqerxbBftS74biYirtFoW52/LHZ8NNqbfXabsEEWgK/+I/907H&#10;+Rk8f4kHyPUDAAD//wMAUEsBAi0AFAAGAAgAAAAhANvh9svuAAAAhQEAABMAAAAAAAAAAAAAAAAA&#10;AAAAAFtDb250ZW50X1R5cGVzXS54bWxQSwECLQAUAAYACAAAACEAWvQsW78AAAAVAQAACwAAAAAA&#10;AAAAAAAAAAAfAQAAX3JlbHMvLnJlbHNQSwECLQAUAAYACAAAACEANQk+N8AAAADbAAAADwAAAAAA&#10;AAAAAAAAAAAHAgAAZHJzL2Rvd25yZXYueG1sUEsFBgAAAAADAAMAtwAAAPQCAAAAAA==&#10;" strokecolor="red" strokeweight="1.5pt">
                  <v:stroke dashstyle="dash"/>
                </v:line>
              </v:group>
            </w:pict>
          </mc:Fallback>
        </mc:AlternateContent>
      </w:r>
    </w:p>
    <w:p w14:paraId="71B35628" w14:textId="0ACD3EB0" w:rsidR="00DA244B" w:rsidRDefault="00DA244B" w:rsidP="00FA48BA">
      <w:pPr>
        <w:spacing w:after="0" w:line="240" w:lineRule="auto"/>
        <w:rPr>
          <w:rFonts w:ascii="Times New Roman" w:hAnsi="Times New Roman" w:cs="Times New Roman"/>
        </w:rPr>
      </w:pPr>
    </w:p>
    <w:p w14:paraId="7EEA913E" w14:textId="1B7FC471" w:rsidR="0067335E" w:rsidRDefault="0067335E" w:rsidP="00FA48BA">
      <w:pPr>
        <w:spacing w:after="0" w:line="240" w:lineRule="auto"/>
        <w:rPr>
          <w:rFonts w:ascii="Times New Roman" w:hAnsi="Times New Roman" w:cs="Times New Roman"/>
        </w:rPr>
      </w:pPr>
    </w:p>
    <w:p w14:paraId="0F9FEAE9" w14:textId="0503A78B" w:rsidR="0067335E" w:rsidRDefault="0067335E" w:rsidP="00FA48BA">
      <w:pPr>
        <w:spacing w:after="0" w:line="240" w:lineRule="auto"/>
        <w:rPr>
          <w:rFonts w:ascii="Times New Roman" w:hAnsi="Times New Roman" w:cs="Times New Roman"/>
        </w:rPr>
      </w:pPr>
    </w:p>
    <w:p w14:paraId="783F2A21" w14:textId="2A401B64" w:rsidR="0067335E" w:rsidRDefault="0067335E" w:rsidP="00FA48BA">
      <w:pPr>
        <w:spacing w:after="0" w:line="240" w:lineRule="auto"/>
        <w:rPr>
          <w:rFonts w:ascii="Times New Roman" w:hAnsi="Times New Roman" w:cs="Times New Roman"/>
        </w:rPr>
      </w:pPr>
    </w:p>
    <w:p w14:paraId="78679847" w14:textId="3949CA8A" w:rsidR="0067335E" w:rsidRDefault="0067335E" w:rsidP="00FA48BA">
      <w:pPr>
        <w:spacing w:after="0" w:line="240" w:lineRule="auto"/>
        <w:rPr>
          <w:rFonts w:ascii="Times New Roman" w:hAnsi="Times New Roman" w:cs="Times New Roman"/>
        </w:rPr>
      </w:pPr>
    </w:p>
    <w:p w14:paraId="5EEBD597" w14:textId="186DEA4F" w:rsidR="0067335E" w:rsidRDefault="0067335E" w:rsidP="00FA48BA">
      <w:pPr>
        <w:spacing w:after="0" w:line="240" w:lineRule="auto"/>
        <w:rPr>
          <w:rFonts w:ascii="Times New Roman" w:hAnsi="Times New Roman" w:cs="Times New Roman"/>
        </w:rPr>
      </w:pPr>
    </w:p>
    <w:p w14:paraId="4BC2941E" w14:textId="02B91E51" w:rsidR="0067335E" w:rsidRDefault="0067335E" w:rsidP="00FA48BA">
      <w:pPr>
        <w:spacing w:after="0" w:line="240" w:lineRule="auto"/>
        <w:rPr>
          <w:rFonts w:ascii="Times New Roman" w:hAnsi="Times New Roman" w:cs="Times New Roman"/>
        </w:rPr>
      </w:pPr>
    </w:p>
    <w:p w14:paraId="12CCAD9F" w14:textId="512D55F9" w:rsidR="0067335E" w:rsidRDefault="0067335E" w:rsidP="00FA48BA">
      <w:pPr>
        <w:spacing w:after="0" w:line="240" w:lineRule="auto"/>
        <w:rPr>
          <w:rFonts w:ascii="Times New Roman" w:hAnsi="Times New Roman" w:cs="Times New Roman"/>
        </w:rPr>
      </w:pPr>
    </w:p>
    <w:p w14:paraId="53481E8D" w14:textId="10C8F30C" w:rsidR="0067335E" w:rsidRDefault="0067335E" w:rsidP="00FA48BA">
      <w:pPr>
        <w:spacing w:after="0" w:line="240" w:lineRule="auto"/>
        <w:rPr>
          <w:rFonts w:ascii="Times New Roman" w:hAnsi="Times New Roman" w:cs="Times New Roman"/>
        </w:rPr>
      </w:pPr>
    </w:p>
    <w:p w14:paraId="0820D573" w14:textId="6EA95831" w:rsidR="0067335E" w:rsidRDefault="0067335E" w:rsidP="00FA48BA">
      <w:pPr>
        <w:spacing w:after="0" w:line="240" w:lineRule="auto"/>
        <w:rPr>
          <w:rFonts w:ascii="Times New Roman" w:hAnsi="Times New Roman" w:cs="Times New Roman"/>
        </w:rPr>
      </w:pPr>
    </w:p>
    <w:p w14:paraId="71A95193" w14:textId="07AB6553" w:rsidR="0067335E" w:rsidRDefault="0067335E" w:rsidP="00FA48BA">
      <w:pPr>
        <w:spacing w:after="0" w:line="240" w:lineRule="auto"/>
        <w:rPr>
          <w:rFonts w:ascii="Times New Roman" w:hAnsi="Times New Roman" w:cs="Times New Roman"/>
        </w:rPr>
      </w:pPr>
    </w:p>
    <w:p w14:paraId="555ACA70" w14:textId="1D0FB14E" w:rsidR="0067335E" w:rsidRDefault="0067335E" w:rsidP="00FA48BA">
      <w:pPr>
        <w:spacing w:after="0" w:line="240" w:lineRule="auto"/>
        <w:rPr>
          <w:rFonts w:ascii="Times New Roman" w:hAnsi="Times New Roman" w:cs="Times New Roman"/>
        </w:rPr>
      </w:pPr>
    </w:p>
    <w:p w14:paraId="7E11B5AE" w14:textId="77777777" w:rsidR="005E5791" w:rsidRDefault="005E5791" w:rsidP="00FA48BA">
      <w:pPr>
        <w:spacing w:after="0" w:line="240" w:lineRule="auto"/>
        <w:rPr>
          <w:rFonts w:ascii="Times New Roman" w:hAnsi="Times New Roman" w:cs="Times New Roman"/>
        </w:rPr>
      </w:pPr>
    </w:p>
    <w:p w14:paraId="1CD71B28" w14:textId="03398F2C" w:rsidR="0067335E" w:rsidRDefault="0067335E" w:rsidP="00FA48BA">
      <w:pPr>
        <w:spacing w:after="0" w:line="240" w:lineRule="auto"/>
        <w:rPr>
          <w:rFonts w:ascii="Times New Roman" w:hAnsi="Times New Roman" w:cs="Times New Roman"/>
        </w:rPr>
      </w:pPr>
    </w:p>
    <w:p w14:paraId="523642F4" w14:textId="02BAA0B5" w:rsidR="0067335E" w:rsidRDefault="005E5791" w:rsidP="00FA48BA">
      <w:pPr>
        <w:spacing w:after="0" w:line="240" w:lineRule="auto"/>
        <w:rPr>
          <w:rFonts w:ascii="Times New Roman" w:hAnsi="Times New Roman" w:cs="Times New Roman"/>
        </w:rPr>
      </w:pPr>
      <w:r w:rsidRPr="003E0007">
        <w:rPr>
          <w:rFonts w:ascii="Times New Roman" w:hAnsi="Times New Roman" w:cs="Times New Roman"/>
          <w:noProof/>
        </w:rPr>
        <mc:AlternateContent>
          <mc:Choice Requires="wps">
            <w:drawing>
              <wp:anchor distT="45720" distB="45720" distL="114300" distR="114300" simplePos="0" relativeHeight="251735040" behindDoc="0" locked="0" layoutInCell="1" allowOverlap="1" wp14:anchorId="11C9E8A5" wp14:editId="3E53E364">
                <wp:simplePos x="0" y="0"/>
                <wp:positionH relativeFrom="column">
                  <wp:posOffset>-103367</wp:posOffset>
                </wp:positionH>
                <wp:positionV relativeFrom="paragraph">
                  <wp:posOffset>195855</wp:posOffset>
                </wp:positionV>
                <wp:extent cx="6567777" cy="405517"/>
                <wp:effectExtent l="0" t="0" r="0" b="0"/>
                <wp:wrapNone/>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7777" cy="40551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3C1539D" w14:textId="6A262F6A" w:rsidR="005E5791" w:rsidRPr="00CC3EEC" w:rsidRDefault="005E5791" w:rsidP="005E5791">
                            <w:pPr>
                              <w:rPr>
                                <w:rFonts w:ascii="Times New Roman" w:hAnsi="Times New Roman" w:cs="Times New Roman"/>
                                <w:sz w:val="20"/>
                                <w:szCs w:val="20"/>
                              </w:rPr>
                            </w:pPr>
                            <w:r>
                              <w:rPr>
                                <w:rFonts w:ascii="Times New Roman" w:hAnsi="Times New Roman" w:cs="Times New Roman"/>
                                <w:sz w:val="20"/>
                                <w:szCs w:val="20"/>
                              </w:rPr>
                              <w:t xml:space="preserve">Figure 12: Approximated average temperature graphed for each site. Dashed lines represent epidemics. (Only step-wise clay oxidation data used)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C9E8A5" id="_x0000_s1049" type="#_x0000_t202" style="position:absolute;margin-left:-8.15pt;margin-top:15.4pt;width:517.15pt;height:31.95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kKBQwIAANAEAAAOAAAAZHJzL2Uyb0RvYy54bWysVNtu2zAMfR+wfxD0vjjJclmNOEWXosOA&#10;7oK1+wBZlmKjsqhRSuzs60fJSZptTx3mB0EX8vCQh/Tqum8N2yv0DdiCT0ZjzpSVUDV2W/Dvj3dv&#10;3nHmg7CVMGBVwQ/K8+v161erzuVqCjWYSiEjEOvzzhW8DsHlWeZlrVrhR+CUpUcN2IpAR9xmFYqO&#10;0FuTTcfjRdYBVg5BKu/p9nZ45OuEr7WS4YvWXgVmCk7cQloxrWVcs/VK5FsUrm7kkYb4BxataCwF&#10;PUPdiiDYDpu/oNpGInjQYSShzUDrRqqUA2UzGf+RzUMtnEq5UHG8O5fJ/z9Y+Xn/FVlTFZzic2ZF&#10;SyI9qj6w99CzaaxP53xOZg+ODENP16RzytW7e5BPnlnY1MJu1Q0idLUSFfGbRM/swnXA8RGk7D5B&#10;RWHELkAC6jW2sXhUDkbopNPhrE2kIulyMV8s6eNM0ttsPJ9PlimEyE/eDn34oKBlcVNwJO0Tutjf&#10;+xDZiPxkEoNZuGuMSfob+9sFGcabxD4SPlIPB6OinbHflKaSJabxwkvclhuDbOgranzK4NRdCYwc&#10;oqGmgC/0PbpEb5Xa+YX+Z6cUH2w4+7eNBRx0jMOmYgJ7QWNSPQ3iEd/B/lSKoQBR09CX/dA0b08d&#10;UkJ1IG0RhhGjXwJtasCfnHU0XgX3P3YCFWfmo6X+uJrMZnEe02E2X07pgJcv5eWLsJKgCh44G7ab&#10;kGodk7JwQ32kmyRxJDcwOZKmsUnKH0c8zuXlOVk9/4jWvwAAAP//AwBQSwMEFAAGAAgAAAAhAE7H&#10;sTHeAAAACgEAAA8AAABkcnMvZG93bnJldi54bWxMj0FPwkAQhe8m/ofNmHiD3Qoi1E6J0XjVgELi&#10;bWmHtrE723QXWv+9w0mPk3l57/uy9ehadaY+NJ4RkqkBRVz4suEK4fPjdbIEFaLl0raeCeGHAqzz&#10;66vMpqUfeEPnbayUlHBILUIdY5dqHYqanA1T3xHL7+h7Z6OcfaXL3g5S7lp9Z8xCO9uwLNS2o+ea&#10;iu/tySHs3o5f+7l5r17cfTf40Wh2K414ezM+PYKKNMa/MFzwBR1yYTr4E5dBtQiTZDGTKMLMiMIl&#10;YJKl2B0QVvMH0Hmm/yvkvwAAAP//AwBQSwECLQAUAAYACAAAACEAtoM4kv4AAADhAQAAEwAAAAAA&#10;AAAAAAAAAAAAAAAAW0NvbnRlbnRfVHlwZXNdLnhtbFBLAQItABQABgAIAAAAIQA4/SH/1gAAAJQB&#10;AAALAAAAAAAAAAAAAAAAAC8BAABfcmVscy8ucmVsc1BLAQItABQABgAIAAAAIQCvckKBQwIAANAE&#10;AAAOAAAAAAAAAAAAAAAAAC4CAABkcnMvZTJvRG9jLnhtbFBLAQItABQABgAIAAAAIQBOx7Ex3gAA&#10;AAoBAAAPAAAAAAAAAAAAAAAAAJ0EAABkcnMvZG93bnJldi54bWxQSwUGAAAAAAQABADzAAAAqAUA&#10;AAAA&#10;" filled="f" stroked="f">
                <v:textbox>
                  <w:txbxContent>
                    <w:p w14:paraId="03C1539D" w14:textId="6A262F6A" w:rsidR="005E5791" w:rsidRPr="00CC3EEC" w:rsidRDefault="005E5791" w:rsidP="005E5791">
                      <w:pPr>
                        <w:rPr>
                          <w:rFonts w:ascii="Times New Roman" w:hAnsi="Times New Roman" w:cs="Times New Roman"/>
                          <w:sz w:val="20"/>
                          <w:szCs w:val="20"/>
                        </w:rPr>
                      </w:pPr>
                      <w:r>
                        <w:rPr>
                          <w:rFonts w:ascii="Times New Roman" w:hAnsi="Times New Roman" w:cs="Times New Roman"/>
                          <w:sz w:val="20"/>
                          <w:szCs w:val="20"/>
                        </w:rPr>
                        <w:t xml:space="preserve">Figure 12: Approximated average temperature graphed for each site. Dashed lines represent epidemics. (Only step-wise clay oxidation data used) </w:t>
                      </w:r>
                    </w:p>
                  </w:txbxContent>
                </v:textbox>
              </v:shape>
            </w:pict>
          </mc:Fallback>
        </mc:AlternateContent>
      </w:r>
    </w:p>
    <w:p w14:paraId="2F139DF7" w14:textId="7516B214" w:rsidR="0067335E" w:rsidRDefault="0067335E" w:rsidP="00FA48BA">
      <w:pPr>
        <w:spacing w:after="0" w:line="240" w:lineRule="auto"/>
        <w:rPr>
          <w:rFonts w:ascii="Times New Roman" w:hAnsi="Times New Roman" w:cs="Times New Roman"/>
        </w:rPr>
      </w:pPr>
    </w:p>
    <w:p w14:paraId="77A23D9B" w14:textId="239C04B6" w:rsidR="0067335E" w:rsidRDefault="0067335E" w:rsidP="00FA48BA">
      <w:pPr>
        <w:spacing w:after="0" w:line="240" w:lineRule="auto"/>
        <w:rPr>
          <w:rFonts w:ascii="Times New Roman" w:hAnsi="Times New Roman" w:cs="Times New Roman"/>
        </w:rPr>
      </w:pPr>
    </w:p>
    <w:p w14:paraId="0CEC5165" w14:textId="60FB5A9E" w:rsidR="0067335E" w:rsidRDefault="0067335E" w:rsidP="00FA48BA">
      <w:pPr>
        <w:spacing w:after="0" w:line="240" w:lineRule="auto"/>
        <w:rPr>
          <w:rFonts w:ascii="Times New Roman" w:hAnsi="Times New Roman" w:cs="Times New Roman"/>
        </w:rPr>
      </w:pPr>
    </w:p>
    <w:p w14:paraId="530349CC" w14:textId="77777777" w:rsidR="005E5791" w:rsidRDefault="005E5791" w:rsidP="00FA48BA">
      <w:pPr>
        <w:spacing w:after="0" w:line="240" w:lineRule="auto"/>
        <w:rPr>
          <w:rFonts w:ascii="Times New Roman" w:hAnsi="Times New Roman" w:cs="Times New Roman"/>
          <w:b/>
          <w:bCs/>
        </w:rPr>
      </w:pPr>
    </w:p>
    <w:p w14:paraId="25D051D1" w14:textId="334757E2" w:rsidR="0067335E" w:rsidRDefault="003035E8" w:rsidP="00FA48BA">
      <w:pPr>
        <w:spacing w:after="0" w:line="240" w:lineRule="auto"/>
        <w:rPr>
          <w:rFonts w:ascii="Times New Roman" w:hAnsi="Times New Roman" w:cs="Times New Roman"/>
          <w:b/>
          <w:bCs/>
        </w:rPr>
      </w:pPr>
      <w:r>
        <w:rPr>
          <w:rFonts w:ascii="Times New Roman" w:hAnsi="Times New Roman" w:cs="Times New Roman"/>
          <w:b/>
          <w:bCs/>
        </w:rPr>
        <w:t>Discussion</w:t>
      </w:r>
    </w:p>
    <w:p w14:paraId="25A023C2" w14:textId="77777777" w:rsidR="00A23F6F" w:rsidRPr="003E318D" w:rsidRDefault="00A23F6F" w:rsidP="00A23F6F">
      <w:pPr>
        <w:spacing w:after="0" w:line="480" w:lineRule="auto"/>
        <w:rPr>
          <w:rFonts w:ascii="Times New Roman" w:hAnsi="Times New Roman" w:cs="Times New Roman"/>
          <w:i/>
          <w:iCs/>
        </w:rPr>
      </w:pPr>
      <w:r>
        <w:rPr>
          <w:rFonts w:ascii="Times New Roman" w:hAnsi="Times New Roman" w:cs="Times New Roman"/>
          <w:i/>
          <w:iCs/>
        </w:rPr>
        <w:t>Initial decrease in temperature at Lower Hidatsa (32ME10)</w:t>
      </w:r>
    </w:p>
    <w:p w14:paraId="0B887EAE" w14:textId="248B09AC" w:rsidR="00A23F6F" w:rsidRDefault="00A23F6F" w:rsidP="00A23F6F">
      <w:pPr>
        <w:spacing w:after="0" w:line="480" w:lineRule="auto"/>
        <w:ind w:firstLine="720"/>
        <w:rPr>
          <w:rFonts w:ascii="Times New Roman" w:hAnsi="Times New Roman" w:cs="Times New Roman"/>
        </w:rPr>
      </w:pPr>
      <w:r>
        <w:rPr>
          <w:rFonts w:ascii="Times New Roman" w:hAnsi="Times New Roman" w:cs="Times New Roman"/>
        </w:rPr>
        <w:t xml:space="preserve">There is a decrease in firing temperature at Lower Hidatsa between </w:t>
      </w:r>
      <w:r w:rsidR="00037DBC">
        <w:rPr>
          <w:rFonts w:ascii="Times New Roman" w:hAnsi="Times New Roman" w:cs="Times New Roman"/>
        </w:rPr>
        <w:t>AD</w:t>
      </w:r>
      <w:r>
        <w:rPr>
          <w:rFonts w:ascii="Times New Roman" w:hAnsi="Times New Roman" w:cs="Times New Roman"/>
        </w:rPr>
        <w:t xml:space="preserve"> 1710-1750 and 1750-1780</w:t>
      </w:r>
      <w:r w:rsidR="00037DBC">
        <w:rPr>
          <w:rFonts w:ascii="Times New Roman" w:hAnsi="Times New Roman" w:cs="Times New Roman"/>
        </w:rPr>
        <w:t>. This</w:t>
      </w:r>
      <w:r>
        <w:rPr>
          <w:rFonts w:ascii="Times New Roman" w:hAnsi="Times New Roman" w:cs="Times New Roman"/>
        </w:rPr>
        <w:t xml:space="preserve"> supports Ahler and Weston’s </w:t>
      </w:r>
      <w:r w:rsidR="00037DBC">
        <w:rPr>
          <w:rFonts w:ascii="Times New Roman" w:hAnsi="Times New Roman" w:cs="Times New Roman"/>
        </w:rPr>
        <w:t xml:space="preserve">(1981) </w:t>
      </w:r>
      <w:r>
        <w:rPr>
          <w:rFonts w:ascii="Times New Roman" w:hAnsi="Times New Roman" w:cs="Times New Roman"/>
        </w:rPr>
        <w:t xml:space="preserve">speculation that there may have been </w:t>
      </w:r>
      <w:r w:rsidR="00037DBC">
        <w:rPr>
          <w:rFonts w:ascii="Times New Roman" w:hAnsi="Times New Roman" w:cs="Times New Roman"/>
        </w:rPr>
        <w:t xml:space="preserve">earlier, undocumented </w:t>
      </w:r>
      <w:r>
        <w:rPr>
          <w:rFonts w:ascii="Times New Roman" w:hAnsi="Times New Roman" w:cs="Times New Roman"/>
        </w:rPr>
        <w:t>epidemic</w:t>
      </w:r>
      <w:r w:rsidR="00037DBC">
        <w:rPr>
          <w:rFonts w:ascii="Times New Roman" w:hAnsi="Times New Roman" w:cs="Times New Roman"/>
        </w:rPr>
        <w:t>s in the region</w:t>
      </w:r>
      <w:r>
        <w:rPr>
          <w:rFonts w:ascii="Times New Roman" w:hAnsi="Times New Roman" w:cs="Times New Roman"/>
        </w:rPr>
        <w:t xml:space="preserve">, or at least, some kind of </w:t>
      </w:r>
      <w:r w:rsidR="00037DBC">
        <w:rPr>
          <w:rFonts w:ascii="Times New Roman" w:hAnsi="Times New Roman" w:cs="Times New Roman"/>
        </w:rPr>
        <w:t>change in technological practice</w:t>
      </w:r>
      <w:r>
        <w:rPr>
          <w:rFonts w:ascii="Times New Roman" w:hAnsi="Times New Roman" w:cs="Times New Roman"/>
        </w:rPr>
        <w:t xml:space="preserve"> around 1750. The notion that an epidemic prior to 1781-1782 is also supported by Truteau’s account that claimed the Arikara had experienced three major epidemics by the time of his visit</w:t>
      </w:r>
      <w:r w:rsidR="00037DBC">
        <w:rPr>
          <w:rFonts w:ascii="Times New Roman" w:hAnsi="Times New Roman" w:cs="Times New Roman"/>
        </w:rPr>
        <w:t xml:space="preserve"> in 1795</w:t>
      </w:r>
      <w:r>
        <w:rPr>
          <w:rFonts w:ascii="Times New Roman" w:hAnsi="Times New Roman" w:cs="Times New Roman"/>
        </w:rPr>
        <w:t xml:space="preserve"> (Ahler and Weston 1981). Additionally, the decrease in approximated average temperature could also be due to the adoption of newer Knife River wares</w:t>
      </w:r>
      <w:r w:rsidR="00AF2BB2">
        <w:rPr>
          <w:rFonts w:ascii="Times New Roman" w:hAnsi="Times New Roman" w:cs="Times New Roman"/>
        </w:rPr>
        <w:t xml:space="preserve"> (Lehmer et al. 1978)</w:t>
      </w:r>
      <w:r>
        <w:rPr>
          <w:rFonts w:ascii="Times New Roman" w:hAnsi="Times New Roman" w:cs="Times New Roman"/>
        </w:rPr>
        <w:t xml:space="preserve">. Before 1750, Le Beau S-rim ware was the dominant ceramic type </w:t>
      </w:r>
      <w:r w:rsidR="00AF2BB2">
        <w:rPr>
          <w:rFonts w:ascii="Times New Roman" w:hAnsi="Times New Roman" w:cs="Times New Roman"/>
        </w:rPr>
        <w:t>occurring in high percentages at</w:t>
      </w:r>
      <w:r>
        <w:rPr>
          <w:rFonts w:ascii="Times New Roman" w:hAnsi="Times New Roman" w:cs="Times New Roman"/>
        </w:rPr>
        <w:t xml:space="preserve"> Mandan </w:t>
      </w:r>
      <w:r w:rsidR="00AF2BB2">
        <w:rPr>
          <w:rFonts w:ascii="Times New Roman" w:hAnsi="Times New Roman" w:cs="Times New Roman"/>
        </w:rPr>
        <w:t xml:space="preserve">sites near the Heart River </w:t>
      </w:r>
      <w:r>
        <w:rPr>
          <w:rFonts w:ascii="Times New Roman" w:hAnsi="Times New Roman" w:cs="Times New Roman"/>
        </w:rPr>
        <w:t>and used by the Awatixa</w:t>
      </w:r>
      <w:r w:rsidR="00AF2BB2">
        <w:rPr>
          <w:rFonts w:ascii="Times New Roman" w:hAnsi="Times New Roman" w:cs="Times New Roman"/>
        </w:rPr>
        <w:t xml:space="preserve"> near the Knife River</w:t>
      </w:r>
      <w:r>
        <w:rPr>
          <w:rFonts w:ascii="Times New Roman" w:hAnsi="Times New Roman" w:cs="Times New Roman"/>
        </w:rPr>
        <w:t xml:space="preserve"> (Ahler and Weston 1981). It is considered a higher quality ware</w:t>
      </w:r>
      <w:r w:rsidR="001325BD">
        <w:rPr>
          <w:rFonts w:ascii="Times New Roman" w:hAnsi="Times New Roman" w:cs="Times New Roman"/>
        </w:rPr>
        <w:t>,</w:t>
      </w:r>
      <w:r>
        <w:rPr>
          <w:rFonts w:ascii="Times New Roman" w:hAnsi="Times New Roman" w:cs="Times New Roman"/>
        </w:rPr>
        <w:t xml:space="preserve"> </w:t>
      </w:r>
      <w:r w:rsidR="00AF2BB2">
        <w:rPr>
          <w:rFonts w:ascii="Times New Roman" w:hAnsi="Times New Roman" w:cs="Times New Roman"/>
        </w:rPr>
        <w:t xml:space="preserve">and some have speculated it required more time and skill to produce than </w:t>
      </w:r>
      <w:r>
        <w:rPr>
          <w:rFonts w:ascii="Times New Roman" w:hAnsi="Times New Roman" w:cs="Times New Roman"/>
        </w:rPr>
        <w:t xml:space="preserve">Knife River ware (Ahler and Weston 1981). </w:t>
      </w:r>
      <w:r w:rsidR="00D206DA">
        <w:rPr>
          <w:rFonts w:ascii="Times New Roman" w:hAnsi="Times New Roman" w:cs="Times New Roman"/>
        </w:rPr>
        <w:t xml:space="preserve">It </w:t>
      </w:r>
      <w:r w:rsidR="00D206DA">
        <w:rPr>
          <w:rFonts w:ascii="Times New Roman" w:hAnsi="Times New Roman" w:cs="Times New Roman"/>
        </w:rPr>
        <w:lastRenderedPageBreak/>
        <w:t>is hard to assign sherds to specific wares on the northern Plains unless they come from rim sherds.</w:t>
      </w:r>
      <w:r>
        <w:rPr>
          <w:rFonts w:ascii="Times New Roman" w:hAnsi="Times New Roman" w:cs="Times New Roman"/>
        </w:rPr>
        <w:t xml:space="preserve"> Regardless, the earliest sherds, pre-dating the historically documented smallpox pandemic of 1781-1782 had the highest approximated average temperature across all sites</w:t>
      </w:r>
      <w:r w:rsidR="00D206DA">
        <w:rPr>
          <w:rFonts w:ascii="Times New Roman" w:hAnsi="Times New Roman" w:cs="Times New Roman"/>
        </w:rPr>
        <w:t xml:space="preserve"> in this analysis</w:t>
      </w:r>
      <w:r>
        <w:rPr>
          <w:rFonts w:ascii="Times New Roman" w:hAnsi="Times New Roman" w:cs="Times New Roman"/>
        </w:rPr>
        <w:t xml:space="preserve">.  </w:t>
      </w:r>
    </w:p>
    <w:p w14:paraId="0E708B57" w14:textId="77777777" w:rsidR="00A23F6F" w:rsidRPr="00626F23" w:rsidRDefault="00A23F6F" w:rsidP="00A23F6F">
      <w:pPr>
        <w:spacing w:after="0" w:line="480" w:lineRule="auto"/>
        <w:rPr>
          <w:rFonts w:ascii="Times New Roman" w:hAnsi="Times New Roman" w:cs="Times New Roman"/>
          <w:i/>
          <w:iCs/>
        </w:rPr>
      </w:pPr>
      <w:r>
        <w:rPr>
          <w:rFonts w:ascii="Times New Roman" w:hAnsi="Times New Roman" w:cs="Times New Roman"/>
          <w:i/>
          <w:iCs/>
        </w:rPr>
        <w:t>Increase in temperature at Sakakawea (32ME11)</w:t>
      </w:r>
    </w:p>
    <w:p w14:paraId="0E9E4FF1" w14:textId="4DDC9906" w:rsidR="00A23F6F" w:rsidRDefault="00A23F6F" w:rsidP="00A23F6F">
      <w:pPr>
        <w:spacing w:after="0" w:line="480" w:lineRule="auto"/>
        <w:rPr>
          <w:rFonts w:ascii="Times New Roman" w:hAnsi="Times New Roman" w:cs="Times New Roman"/>
        </w:rPr>
      </w:pPr>
      <w:r>
        <w:rPr>
          <w:rFonts w:ascii="Times New Roman" w:hAnsi="Times New Roman" w:cs="Times New Roman"/>
        </w:rPr>
        <w:tab/>
        <w:t>Sakakawea</w:t>
      </w:r>
      <w:r w:rsidR="00A51920">
        <w:rPr>
          <w:rFonts w:ascii="Times New Roman" w:hAnsi="Times New Roman" w:cs="Times New Roman"/>
        </w:rPr>
        <w:t xml:space="preserve">’s occupation </w:t>
      </w:r>
      <w:r>
        <w:rPr>
          <w:rFonts w:ascii="Times New Roman" w:hAnsi="Times New Roman" w:cs="Times New Roman"/>
        </w:rPr>
        <w:t>post-dates the 1781-1782 pandemic, but the data indicate an increase in overall firing temperature. However, Sakakawea has the largest temperature range when the outlier is included in analysis. When the outlier is removed, the range is significantly smaller than the later sites and the approximated average temperature is still greater than the Knife River phase (1750-1780) at Lower Hidatsa. There was about a decade gap in time where the Awatixa abandoned Lower Hidatsa for Rock Village before establishing the village at Sakakawea (Ahler e</w:t>
      </w:r>
      <w:r w:rsidR="00C35FA9">
        <w:rPr>
          <w:rFonts w:ascii="Times New Roman" w:hAnsi="Times New Roman" w:cs="Times New Roman"/>
        </w:rPr>
        <w:t>t</w:t>
      </w:r>
      <w:r>
        <w:rPr>
          <w:rFonts w:ascii="Times New Roman" w:hAnsi="Times New Roman" w:cs="Times New Roman"/>
        </w:rPr>
        <w:t xml:space="preserve"> al. 1980). Though this interim period had increased conflict with the Sioux, this length of time could have been long enough for the Awatixa population to somewhat recover (Hollenback 2012). By recover, I mean the community’s focus no longer solely being one of survival, but instead, a focus on resuming a relatively normal way of life. Even if this was not the case, all three Hidatsa groups were living in close proximity to one another and strengthened their relations after 1781-1782 epidemic with the formation of a tribal council between 1797 and 1798 (Bowers 1992). The Hidatsa groups also aligned themselves with the Mandan, and some, like the Awaxawi, co-resided with them (Ahler et al. 1980). Populations were coalescing during this time, so it is likely the Awatixa Hidatsa had moved from a time where they struggled to survive to a period where they did their best to cope and revitalize pre-pandemic traditional practices (Hollenback 2012). </w:t>
      </w:r>
      <w:r w:rsidR="001E2FC1">
        <w:rPr>
          <w:rFonts w:ascii="Times New Roman" w:hAnsi="Times New Roman" w:cs="Times New Roman"/>
        </w:rPr>
        <w:t>With the movement and int</w:t>
      </w:r>
      <w:r w:rsidR="00F378C8">
        <w:rPr>
          <w:rFonts w:ascii="Times New Roman" w:hAnsi="Times New Roman" w:cs="Times New Roman"/>
        </w:rPr>
        <w:t xml:space="preserve">ermingling </w:t>
      </w:r>
      <w:r w:rsidR="001E2FC1">
        <w:rPr>
          <w:rFonts w:ascii="Times New Roman" w:hAnsi="Times New Roman" w:cs="Times New Roman"/>
        </w:rPr>
        <w:t>of groups</w:t>
      </w:r>
      <w:r w:rsidR="00F378C8">
        <w:rPr>
          <w:rFonts w:ascii="Times New Roman" w:hAnsi="Times New Roman" w:cs="Times New Roman"/>
        </w:rPr>
        <w:t>,</w:t>
      </w:r>
      <w:r w:rsidR="001E2FC1">
        <w:rPr>
          <w:rFonts w:ascii="Times New Roman" w:hAnsi="Times New Roman" w:cs="Times New Roman"/>
        </w:rPr>
        <w:t xml:space="preserve"> it is also possible </w:t>
      </w:r>
      <w:r w:rsidR="001E2FC1" w:rsidRPr="001E2FC1">
        <w:rPr>
          <w:rFonts w:ascii="Times New Roman" w:hAnsi="Times New Roman" w:cs="Times New Roman"/>
        </w:rPr>
        <w:t xml:space="preserve">they absorbed </w:t>
      </w:r>
      <w:r w:rsidR="001E2FC1">
        <w:rPr>
          <w:rFonts w:ascii="Times New Roman" w:hAnsi="Times New Roman" w:cs="Times New Roman"/>
        </w:rPr>
        <w:t>skilled</w:t>
      </w:r>
      <w:r w:rsidR="001E2FC1" w:rsidRPr="001E2FC1">
        <w:rPr>
          <w:rFonts w:ascii="Times New Roman" w:hAnsi="Times New Roman" w:cs="Times New Roman"/>
        </w:rPr>
        <w:t xml:space="preserve"> potters from other communities</w:t>
      </w:r>
      <w:r w:rsidR="001E2FC1">
        <w:rPr>
          <w:rFonts w:ascii="Times New Roman" w:hAnsi="Times New Roman" w:cs="Times New Roman"/>
        </w:rPr>
        <w:t>.</w:t>
      </w:r>
    </w:p>
    <w:p w14:paraId="6A6D8107" w14:textId="4F48E863" w:rsidR="00A23F6F" w:rsidRDefault="00A23F6F" w:rsidP="00A23F6F">
      <w:pPr>
        <w:spacing w:after="0" w:line="480" w:lineRule="auto"/>
        <w:ind w:firstLine="720"/>
        <w:rPr>
          <w:rFonts w:ascii="Times New Roman" w:hAnsi="Times New Roman" w:cs="Times New Roman"/>
        </w:rPr>
      </w:pPr>
      <w:r>
        <w:rPr>
          <w:rFonts w:ascii="Times New Roman" w:hAnsi="Times New Roman" w:cs="Times New Roman"/>
        </w:rPr>
        <w:t xml:space="preserve">The approximated average increase in temperature at Sakakawea could also be due to a relatively stable period of economic prosperity between the 1820s and 1830s. The Hidatsa were participants in the fur trade from its earliest beginnings, but their involvement undoubtedly benefitted from the construction of a fur trading post around 1824 by the American Fur Company (Wood 1993). Later known as Fort Clark, the post sought to capitalize on Mandan and Hidatsa trade, as it was strategically located near the </w:t>
      </w:r>
      <w:r>
        <w:rPr>
          <w:rFonts w:ascii="Times New Roman" w:hAnsi="Times New Roman" w:cs="Times New Roman"/>
        </w:rPr>
        <w:lastRenderedPageBreak/>
        <w:t>Mandan village of Mit-</w:t>
      </w:r>
      <w:r w:rsidR="00F378C8">
        <w:rPr>
          <w:rFonts w:ascii="Times New Roman" w:hAnsi="Times New Roman" w:cs="Times New Roman"/>
        </w:rPr>
        <w:t>T</w:t>
      </w:r>
      <w:r>
        <w:rPr>
          <w:rFonts w:ascii="Times New Roman" w:hAnsi="Times New Roman" w:cs="Times New Roman"/>
        </w:rPr>
        <w:t>utta-</w:t>
      </w:r>
      <w:r w:rsidR="00F378C8">
        <w:rPr>
          <w:rFonts w:ascii="Times New Roman" w:hAnsi="Times New Roman" w:cs="Times New Roman"/>
        </w:rPr>
        <w:t>H</w:t>
      </w:r>
      <w:r>
        <w:rPr>
          <w:rFonts w:ascii="Times New Roman" w:hAnsi="Times New Roman" w:cs="Times New Roman"/>
        </w:rPr>
        <w:t xml:space="preserve">angkush established in 1822 (Wood 1993). Sakakawea, like the other villages, served as a trade epicenter where nomadic groups stopped to camp and exchange goods (Hollenback 2012). Unfortunately, by the mid to late 1830s, environmental and societal stressors (e.g. raids by the Sioux) left the Hidatsa in a particularly vulnerable state when the epidemic of 1837-1838 hit the Plains (Hollenback 2012). </w:t>
      </w:r>
    </w:p>
    <w:p w14:paraId="05FBD764" w14:textId="77777777" w:rsidR="00A23F6F" w:rsidRDefault="00A23F6F" w:rsidP="00A23F6F">
      <w:pPr>
        <w:spacing w:after="0" w:line="480" w:lineRule="auto"/>
        <w:rPr>
          <w:rFonts w:ascii="Times New Roman" w:hAnsi="Times New Roman" w:cs="Times New Roman"/>
          <w:i/>
          <w:iCs/>
        </w:rPr>
      </w:pPr>
      <w:r>
        <w:rPr>
          <w:rFonts w:ascii="Times New Roman" w:hAnsi="Times New Roman" w:cs="Times New Roman"/>
          <w:i/>
          <w:iCs/>
        </w:rPr>
        <w:t>Decrease in temperature after the 1837-1838 epidemic</w:t>
      </w:r>
    </w:p>
    <w:p w14:paraId="2982D5BF" w14:textId="1E686023" w:rsidR="00A23F6F" w:rsidRDefault="00A23F6F" w:rsidP="00A23F6F">
      <w:pPr>
        <w:spacing w:after="0" w:line="480" w:lineRule="auto"/>
        <w:rPr>
          <w:rFonts w:ascii="Times New Roman" w:hAnsi="Times New Roman" w:cs="Times New Roman"/>
        </w:rPr>
      </w:pPr>
      <w:r>
        <w:rPr>
          <w:rFonts w:ascii="Times New Roman" w:hAnsi="Times New Roman" w:cs="Times New Roman"/>
          <w:i/>
          <w:iCs/>
        </w:rPr>
        <w:tab/>
      </w:r>
      <w:r>
        <w:rPr>
          <w:rFonts w:ascii="Times New Roman" w:hAnsi="Times New Roman" w:cs="Times New Roman"/>
        </w:rPr>
        <w:t xml:space="preserve">The estimated temperatures at Taylor Bluff were some of the lowest across all of the sites sampled. The range of temperatures was also one of the greatest. The fact that Taylor Bluff was created after the 1837-1838 epidemic, </w:t>
      </w:r>
      <w:r w:rsidR="00A51920">
        <w:rPr>
          <w:rFonts w:ascii="Times New Roman" w:hAnsi="Times New Roman" w:cs="Times New Roman"/>
        </w:rPr>
        <w:t xml:space="preserve">and during a period of increased aggression from other groups such as the Sioux, </w:t>
      </w:r>
      <w:r>
        <w:rPr>
          <w:rFonts w:ascii="Times New Roman" w:hAnsi="Times New Roman" w:cs="Times New Roman"/>
        </w:rPr>
        <w:t>suggest</w:t>
      </w:r>
      <w:r w:rsidR="00A51920">
        <w:rPr>
          <w:rFonts w:ascii="Times New Roman" w:hAnsi="Times New Roman" w:cs="Times New Roman"/>
        </w:rPr>
        <w:t>s that residents were stressed in terms of time, labor, and other demands</w:t>
      </w:r>
      <w:r>
        <w:rPr>
          <w:rFonts w:ascii="Times New Roman" w:hAnsi="Times New Roman" w:cs="Times New Roman"/>
        </w:rPr>
        <w:t xml:space="preserve">. The 1837-1838 epidemic was said to have higher mortality rates than the 1781-1782 pandemic, and reports mentioned that the Awatixa that chose to stay in Sakakawea were mostly the elderly and those that wished to care for them (Hollenback 2012). Therefore, the dramatic decrease in temperatures at Taylor Bluff can possibly be explained by the epidemic’s disproportional </w:t>
      </w:r>
      <w:r w:rsidR="001E3045">
        <w:rPr>
          <w:rFonts w:ascii="Times New Roman" w:hAnsi="Times New Roman" w:cs="Times New Roman"/>
        </w:rPr>
        <w:t>effect</w:t>
      </w:r>
      <w:r>
        <w:rPr>
          <w:rFonts w:ascii="Times New Roman" w:hAnsi="Times New Roman" w:cs="Times New Roman"/>
        </w:rPr>
        <w:t xml:space="preserve"> on the older Awatixa population. Additionally, the combination of violence and disease was probably not the most conducive to pottery making or the teaching of other sacred crafts. </w:t>
      </w:r>
    </w:p>
    <w:p w14:paraId="1B4EBFA1" w14:textId="77777777" w:rsidR="00A23F6F" w:rsidRDefault="00A23F6F" w:rsidP="00A23F6F">
      <w:pPr>
        <w:spacing w:after="0" w:line="480" w:lineRule="auto"/>
        <w:rPr>
          <w:rFonts w:ascii="Times New Roman" w:hAnsi="Times New Roman" w:cs="Times New Roman"/>
          <w:i/>
          <w:iCs/>
        </w:rPr>
      </w:pPr>
      <w:r>
        <w:rPr>
          <w:rFonts w:ascii="Times New Roman" w:hAnsi="Times New Roman" w:cs="Times New Roman"/>
          <w:i/>
          <w:iCs/>
        </w:rPr>
        <w:t xml:space="preserve">The last traditional earthlodge village </w:t>
      </w:r>
    </w:p>
    <w:p w14:paraId="371A42A7" w14:textId="31230F64" w:rsidR="00A23F6F" w:rsidRDefault="00A23F6F" w:rsidP="00A23F6F">
      <w:pPr>
        <w:spacing w:after="0" w:line="480" w:lineRule="auto"/>
        <w:rPr>
          <w:rFonts w:ascii="Times New Roman" w:hAnsi="Times New Roman" w:cs="Times New Roman"/>
        </w:rPr>
      </w:pPr>
      <w:r>
        <w:rPr>
          <w:rFonts w:ascii="Times New Roman" w:hAnsi="Times New Roman" w:cs="Times New Roman"/>
        </w:rPr>
        <w:tab/>
        <w:t xml:space="preserve">Results from Like-A-Fishhook are similar to those from Taylor Bluff. The approximated average temperature is low, and changes between the two sites are minimal. The range in temperatures is also large for Like-A-Fishhook. What is most important to note about this site is that pottery production was never eliminated. It continued into the reservation period and the </w:t>
      </w:r>
      <w:r w:rsidR="00C71A6C">
        <w:rPr>
          <w:rFonts w:ascii="Times New Roman" w:hAnsi="Times New Roman" w:cs="Times New Roman"/>
        </w:rPr>
        <w:t>20</w:t>
      </w:r>
      <w:r w:rsidR="00EC5792">
        <w:rPr>
          <w:rFonts w:ascii="Times New Roman" w:hAnsi="Times New Roman" w:cs="Times New Roman"/>
          <w:vertAlign w:val="superscript"/>
        </w:rPr>
        <w:t xml:space="preserve">th </w:t>
      </w:r>
      <w:r w:rsidR="00EC5792">
        <w:rPr>
          <w:rFonts w:ascii="Times New Roman" w:hAnsi="Times New Roman" w:cs="Times New Roman"/>
        </w:rPr>
        <w:t>c</w:t>
      </w:r>
      <w:r>
        <w:rPr>
          <w:rFonts w:ascii="Times New Roman" w:hAnsi="Times New Roman" w:cs="Times New Roman"/>
        </w:rPr>
        <w:t xml:space="preserve">entury (Wilson et al. 1977). Hollenback 2012 notes that among the Hidatsa groups and the Mandan at Like-A-Fishhook, the Awatixa continued to produce crafts in their traditional ways more often than the other groups (Hollenback 2012). The difference between the pots produced at previous sites and the ones made at Like-A-Fishhook, however, is that traditional pottery in the second half of the </w:t>
      </w:r>
      <w:r w:rsidR="00EC5792">
        <w:rPr>
          <w:rFonts w:ascii="Times New Roman" w:hAnsi="Times New Roman" w:cs="Times New Roman"/>
        </w:rPr>
        <w:t>19</w:t>
      </w:r>
      <w:r w:rsidR="00EC5792">
        <w:rPr>
          <w:rFonts w:ascii="Times New Roman" w:hAnsi="Times New Roman" w:cs="Times New Roman"/>
          <w:vertAlign w:val="superscript"/>
        </w:rPr>
        <w:t>th</w:t>
      </w:r>
      <w:r>
        <w:rPr>
          <w:rFonts w:ascii="Times New Roman" w:hAnsi="Times New Roman" w:cs="Times New Roman"/>
        </w:rPr>
        <w:t xml:space="preserve"> century w</w:t>
      </w:r>
      <w:r w:rsidR="00EC5792">
        <w:rPr>
          <w:rFonts w:ascii="Times New Roman" w:hAnsi="Times New Roman" w:cs="Times New Roman"/>
        </w:rPr>
        <w:t>as</w:t>
      </w:r>
      <w:r>
        <w:rPr>
          <w:rFonts w:ascii="Times New Roman" w:hAnsi="Times New Roman" w:cs="Times New Roman"/>
        </w:rPr>
        <w:t xml:space="preserve"> used more often in ceremonial rather than utilitarian contexts (Hollenback 2012). Though not all cooking was done in metal </w:t>
      </w:r>
      <w:r>
        <w:rPr>
          <w:rFonts w:ascii="Times New Roman" w:hAnsi="Times New Roman" w:cs="Times New Roman"/>
        </w:rPr>
        <w:lastRenderedPageBreak/>
        <w:t xml:space="preserve">vessels, traditional Hidatsa pots were more likely to be used in important ritual feasts than in everyday meals (Hollenback 2012). It could be that the demand for well-made, long-lasting, durable pots for daily use was far lower at Like-A-Fishhook than at previous sites. If this were the case, ritual pots certainly had to be made according to the sacred processes by the correct people, but higher temperatures may not have been necessary if the pot was only going to be used occasionally. </w:t>
      </w:r>
    </w:p>
    <w:p w14:paraId="057BDF3B" w14:textId="77777777" w:rsidR="00A23F6F" w:rsidRPr="00192755" w:rsidRDefault="00A23F6F" w:rsidP="00A23F6F">
      <w:pPr>
        <w:spacing w:after="0" w:line="480" w:lineRule="auto"/>
        <w:rPr>
          <w:rFonts w:ascii="Times New Roman" w:hAnsi="Times New Roman" w:cs="Times New Roman"/>
          <w:b/>
          <w:bCs/>
        </w:rPr>
      </w:pPr>
      <w:r>
        <w:rPr>
          <w:rFonts w:ascii="Times New Roman" w:hAnsi="Times New Roman" w:cs="Times New Roman"/>
          <w:b/>
          <w:bCs/>
        </w:rPr>
        <w:t>Conclusion</w:t>
      </w:r>
    </w:p>
    <w:p w14:paraId="7C2F96BF" w14:textId="77777777" w:rsidR="00A23F6F" w:rsidRDefault="00A23F6F" w:rsidP="00A23F6F">
      <w:pPr>
        <w:spacing w:after="0" w:line="480" w:lineRule="auto"/>
        <w:ind w:firstLine="720"/>
        <w:rPr>
          <w:rFonts w:ascii="Times New Roman" w:hAnsi="Times New Roman" w:cs="Times New Roman"/>
        </w:rPr>
      </w:pPr>
      <w:r>
        <w:rPr>
          <w:rFonts w:ascii="Times New Roman" w:hAnsi="Times New Roman" w:cs="Times New Roman"/>
        </w:rPr>
        <w:t>This study indicates that the methods of step-wise clay oxidation analysis combined with magnetic susceptibility are not nearly as simple when used to estimate the maximum firing temperature of low-fired clays (which were not fully oxidized), clays fired in reducing atmospheres, and clays that were smudged. The firing environment, especially the three factors I have just listed, must be thoughtfully considered when examining the Munsell changes and the first derivative squared of the low and high frequency magnetic susceptibility data.</w:t>
      </w:r>
    </w:p>
    <w:p w14:paraId="48B7260E" w14:textId="24932C61" w:rsidR="00A23F6F" w:rsidRDefault="00A23F6F" w:rsidP="00A23F6F">
      <w:pPr>
        <w:spacing w:after="0" w:line="480" w:lineRule="auto"/>
        <w:ind w:firstLine="720"/>
        <w:rPr>
          <w:rFonts w:ascii="Times New Roman" w:hAnsi="Times New Roman" w:cs="Times New Roman"/>
        </w:rPr>
      </w:pPr>
      <w:r>
        <w:rPr>
          <w:rFonts w:ascii="Times New Roman" w:hAnsi="Times New Roman" w:cs="Times New Roman"/>
        </w:rPr>
        <w:t>Furthermore, this study has shown that the relationship between Hidatsa sacred craft knowledge and epidemic disasters was not one of steady knowledge loss. There is no doubt that the Awatixa Hidatsa suffered immensely due to smallpox, but despite everything, survivors and subsequent generations did their best with the available materials to continue the traditional practice of sacred crafts such as pottery. This study demonstrates that there were indeed substantial decreases in firing temperature, particularly after the 1837-1838 epidemic, but there was also an increase after the 1781-1782 epidemic at the site of Sakakawea. Additionally, this study supports Ahler and Weston’s hypothesis that there may have been a severe epidemic around 1750, at least based on the firing temperature data, that aligns with oral tradition despite not being recorded historically (Ahler and Weston 1981). The dips in firing temperatures could have been due to a number of reasons, including the proposed changes in (1) skill level of potters, (2) labor requir</w:t>
      </w:r>
      <w:r w:rsidR="00EC5792">
        <w:rPr>
          <w:rFonts w:ascii="Times New Roman" w:hAnsi="Times New Roman" w:cs="Times New Roman"/>
        </w:rPr>
        <w:t>ements</w:t>
      </w:r>
      <w:r>
        <w:rPr>
          <w:rFonts w:ascii="Times New Roman" w:hAnsi="Times New Roman" w:cs="Times New Roman"/>
        </w:rPr>
        <w:t xml:space="preserve">, and (3) fuel </w:t>
      </w:r>
      <w:r w:rsidR="00EC5792">
        <w:rPr>
          <w:rFonts w:ascii="Times New Roman" w:hAnsi="Times New Roman" w:cs="Times New Roman"/>
        </w:rPr>
        <w:t>demand</w:t>
      </w:r>
      <w:r>
        <w:rPr>
          <w:rFonts w:ascii="Times New Roman" w:hAnsi="Times New Roman" w:cs="Times New Roman"/>
        </w:rPr>
        <w:t xml:space="preserve">. </w:t>
      </w:r>
      <w:r w:rsidR="00EC5792">
        <w:rPr>
          <w:rFonts w:ascii="Times New Roman" w:hAnsi="Times New Roman" w:cs="Times New Roman"/>
        </w:rPr>
        <w:t>The</w:t>
      </w:r>
      <w:r>
        <w:rPr>
          <w:rFonts w:ascii="Times New Roman" w:hAnsi="Times New Roman" w:cs="Times New Roman"/>
        </w:rPr>
        <w:t xml:space="preserve"> prioritization of basic survival and a shift away from daily use of pottery to ceremonial use should also be considered, especially for sites like Taylor Bluff (32ME366) and Like-A-Fishhook (32ML2). Ethnographic accounts also support the idea that, during the </w:t>
      </w:r>
      <w:r w:rsidR="008D0EE7">
        <w:rPr>
          <w:rFonts w:ascii="Times New Roman" w:hAnsi="Times New Roman" w:cs="Times New Roman"/>
        </w:rPr>
        <w:t>19</w:t>
      </w:r>
      <w:r w:rsidR="008D0EE7">
        <w:rPr>
          <w:rFonts w:ascii="Times New Roman" w:hAnsi="Times New Roman" w:cs="Times New Roman"/>
          <w:vertAlign w:val="superscript"/>
        </w:rPr>
        <w:t>th</w:t>
      </w:r>
      <w:r>
        <w:rPr>
          <w:rFonts w:ascii="Times New Roman" w:hAnsi="Times New Roman" w:cs="Times New Roman"/>
        </w:rPr>
        <w:t xml:space="preserve"> century, higher quality material sources were much harder to obtain. The knowledge of where to find </w:t>
      </w:r>
      <w:r>
        <w:rPr>
          <w:rFonts w:ascii="Times New Roman" w:hAnsi="Times New Roman" w:cs="Times New Roman"/>
        </w:rPr>
        <w:lastRenderedPageBreak/>
        <w:t xml:space="preserve">the correct materials somewhat remained, but lower-quality substitutes were used in their stead due to the effort required. </w:t>
      </w:r>
    </w:p>
    <w:p w14:paraId="353BCCEA" w14:textId="1E065C03" w:rsidR="00A23F6F" w:rsidRDefault="00A23F6F" w:rsidP="00A23F6F">
      <w:pPr>
        <w:spacing w:after="0" w:line="480" w:lineRule="auto"/>
        <w:ind w:firstLine="720"/>
        <w:rPr>
          <w:rFonts w:ascii="Times New Roman" w:hAnsi="Times New Roman" w:cs="Times New Roman"/>
        </w:rPr>
      </w:pPr>
      <w:r>
        <w:rPr>
          <w:rFonts w:ascii="Times New Roman" w:hAnsi="Times New Roman" w:cs="Times New Roman"/>
        </w:rPr>
        <w:t xml:space="preserve">In conclusion, the longevity of pottery production among Awatixa Hidatsa women is a testament to their resilience and steadfast reliance on tradition despite the disastrous epidemics faced in the late </w:t>
      </w:r>
      <w:r w:rsidR="008D0EE7">
        <w:rPr>
          <w:rFonts w:ascii="Times New Roman" w:hAnsi="Times New Roman" w:cs="Times New Roman"/>
        </w:rPr>
        <w:t>18</w:t>
      </w:r>
      <w:r w:rsidR="008D0EE7">
        <w:rPr>
          <w:rFonts w:ascii="Times New Roman" w:hAnsi="Times New Roman" w:cs="Times New Roman"/>
          <w:vertAlign w:val="superscript"/>
        </w:rPr>
        <w:t>th</w:t>
      </w:r>
      <w:r>
        <w:rPr>
          <w:rFonts w:ascii="Times New Roman" w:hAnsi="Times New Roman" w:cs="Times New Roman"/>
        </w:rPr>
        <w:t xml:space="preserve"> and early </w:t>
      </w:r>
      <w:r w:rsidR="008D0EE7">
        <w:rPr>
          <w:rFonts w:ascii="Times New Roman" w:hAnsi="Times New Roman" w:cs="Times New Roman"/>
        </w:rPr>
        <w:t>19</w:t>
      </w:r>
      <w:r w:rsidR="008D0EE7">
        <w:rPr>
          <w:rFonts w:ascii="Times New Roman" w:hAnsi="Times New Roman" w:cs="Times New Roman"/>
          <w:vertAlign w:val="superscript"/>
        </w:rPr>
        <w:t>th</w:t>
      </w:r>
      <w:r>
        <w:rPr>
          <w:rFonts w:ascii="Times New Roman" w:hAnsi="Times New Roman" w:cs="Times New Roman"/>
        </w:rPr>
        <w:t xml:space="preserve"> centuries. </w:t>
      </w:r>
    </w:p>
    <w:p w14:paraId="5F512B76" w14:textId="77777777" w:rsidR="00591D28" w:rsidRDefault="00591D28" w:rsidP="00591D28">
      <w:pPr>
        <w:spacing w:after="0" w:line="480" w:lineRule="auto"/>
        <w:rPr>
          <w:rFonts w:ascii="Times New Roman" w:hAnsi="Times New Roman" w:cs="Times New Roman"/>
          <w:b/>
          <w:bCs/>
        </w:rPr>
      </w:pPr>
      <w:r>
        <w:rPr>
          <w:rFonts w:ascii="Times New Roman" w:hAnsi="Times New Roman" w:cs="Times New Roman"/>
          <w:b/>
          <w:bCs/>
        </w:rPr>
        <w:t>References Cited</w:t>
      </w:r>
    </w:p>
    <w:p w14:paraId="47FD28E8" w14:textId="77777777" w:rsidR="00591D28" w:rsidRDefault="00591D28" w:rsidP="00591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480" w:lineRule="auto"/>
        <w:rPr>
          <w:rFonts w:ascii="Times New Roman" w:hAnsi="Times New Roman" w:cs="Times New Roman"/>
          <w:color w:val="111111"/>
          <w:shd w:val="clear" w:color="auto" w:fill="FFFFFF"/>
        </w:rPr>
      </w:pPr>
      <w:r>
        <w:rPr>
          <w:rFonts w:ascii="Times New Roman" w:hAnsi="Times New Roman" w:cs="Times New Roman"/>
          <w:color w:val="111111"/>
          <w:shd w:val="clear" w:color="auto" w:fill="FFFFFF"/>
        </w:rPr>
        <w:t>Ahler, Stanley A., Timothy Weston, and Keith D. McMiller</w:t>
      </w:r>
    </w:p>
    <w:p w14:paraId="56171A5B" w14:textId="77777777" w:rsidR="00591D28" w:rsidRDefault="00591D28" w:rsidP="00D81F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480" w:lineRule="auto"/>
        <w:ind w:left="180"/>
        <w:rPr>
          <w:rFonts w:ascii="Times New Roman" w:hAnsi="Times New Roman" w:cs="Times New Roman"/>
          <w:color w:val="111111"/>
          <w:shd w:val="clear" w:color="auto" w:fill="FFFFFF"/>
        </w:rPr>
      </w:pPr>
      <w:r>
        <w:rPr>
          <w:rFonts w:ascii="Times New Roman" w:hAnsi="Times New Roman" w:cs="Times New Roman"/>
          <w:color w:val="111111"/>
          <w:shd w:val="clear" w:color="auto" w:fill="FFFFFF"/>
        </w:rPr>
        <w:t xml:space="preserve">1980    </w:t>
      </w:r>
      <w:r w:rsidRPr="006B10FD">
        <w:rPr>
          <w:rFonts w:ascii="Times New Roman" w:hAnsi="Times New Roman" w:cs="Times New Roman"/>
          <w:i/>
          <w:color w:val="111111"/>
          <w:shd w:val="clear" w:color="auto" w:fill="FFFFFF"/>
        </w:rPr>
        <w:t>Cutbank Profiling and Test Excavations at Sakakawea Village (32ME11), Knife River Indian Villages National Historic Site</w:t>
      </w:r>
      <w:r>
        <w:rPr>
          <w:rFonts w:ascii="Times New Roman" w:hAnsi="Times New Roman" w:cs="Times New Roman"/>
          <w:color w:val="111111"/>
          <w:shd w:val="clear" w:color="auto" w:fill="FFFFFF"/>
        </w:rPr>
        <w:t>. Department of Anthropology and Archaeology University of North Dakota. Submitted in partial fulfillment of Change Order No. 6 of Contract No. CX-6000-6-A081.</w:t>
      </w:r>
    </w:p>
    <w:p w14:paraId="4F5AF93D" w14:textId="77777777" w:rsidR="00591D28" w:rsidRDefault="00591D28" w:rsidP="00591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480" w:lineRule="auto"/>
        <w:rPr>
          <w:rFonts w:ascii="Times New Roman" w:hAnsi="Times New Roman" w:cs="Times New Roman"/>
          <w:color w:val="111111"/>
          <w:shd w:val="clear" w:color="auto" w:fill="FFFFFF"/>
        </w:rPr>
      </w:pPr>
      <w:r>
        <w:rPr>
          <w:rFonts w:ascii="Times New Roman" w:hAnsi="Times New Roman" w:cs="Times New Roman"/>
          <w:color w:val="111111"/>
          <w:shd w:val="clear" w:color="auto" w:fill="FFFFFF"/>
        </w:rPr>
        <w:t>Ahler, Stanley A., and Timothy Weston</w:t>
      </w:r>
    </w:p>
    <w:p w14:paraId="70186D60" w14:textId="77777777" w:rsidR="00591D28" w:rsidRDefault="00591D28" w:rsidP="00D81F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480" w:lineRule="auto"/>
        <w:ind w:left="180"/>
        <w:rPr>
          <w:rFonts w:ascii="Times New Roman" w:hAnsi="Times New Roman" w:cs="Times New Roman"/>
          <w:color w:val="111111"/>
          <w:shd w:val="clear" w:color="auto" w:fill="FFFFFF"/>
        </w:rPr>
      </w:pPr>
      <w:r>
        <w:rPr>
          <w:rFonts w:ascii="Times New Roman" w:hAnsi="Times New Roman" w:cs="Times New Roman"/>
          <w:color w:val="111111"/>
          <w:shd w:val="clear" w:color="auto" w:fill="FFFFFF"/>
        </w:rPr>
        <w:t xml:space="preserve">1981    </w:t>
      </w:r>
      <w:r w:rsidRPr="006B10FD">
        <w:rPr>
          <w:rFonts w:ascii="Times New Roman" w:hAnsi="Times New Roman" w:cs="Times New Roman"/>
          <w:i/>
          <w:color w:val="111111"/>
          <w:shd w:val="clear" w:color="auto" w:fill="FFFFFF"/>
        </w:rPr>
        <w:t>Test Excavations at Lower Hidatsa Village (32ME10), Knife River Indian Villages National Historic Site</w:t>
      </w:r>
      <w:r>
        <w:rPr>
          <w:rFonts w:ascii="Times New Roman" w:hAnsi="Times New Roman" w:cs="Times New Roman"/>
          <w:color w:val="111111"/>
          <w:shd w:val="clear" w:color="auto" w:fill="FFFFFF"/>
        </w:rPr>
        <w:t>. Department of Anthropology and Archaeology University of North Dakota. Submitted in partial fulfillment of Change Order N. 8 of Contract No. CX-6000-6-A061.</w:t>
      </w:r>
    </w:p>
    <w:p w14:paraId="7429025E" w14:textId="77777777" w:rsidR="00591D28" w:rsidRDefault="00591D28" w:rsidP="00591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480" w:lineRule="auto"/>
        <w:rPr>
          <w:rFonts w:ascii="Times New Roman" w:hAnsi="Times New Roman" w:cs="Times New Roman"/>
          <w:color w:val="111111"/>
          <w:shd w:val="clear" w:color="auto" w:fill="FFFFFF"/>
        </w:rPr>
      </w:pPr>
      <w:r>
        <w:rPr>
          <w:rFonts w:ascii="Times New Roman" w:hAnsi="Times New Roman" w:cs="Times New Roman"/>
          <w:color w:val="111111"/>
          <w:shd w:val="clear" w:color="auto" w:fill="FFFFFF"/>
        </w:rPr>
        <w:t>Ahler, Stanley A., Carl R. Falk, Paul R. Picha, Jon Reiten, and Emery L. Mehrer</w:t>
      </w:r>
    </w:p>
    <w:p w14:paraId="644CD226" w14:textId="77777777" w:rsidR="00591D28" w:rsidRDefault="00591D28" w:rsidP="00D81F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480" w:lineRule="auto"/>
        <w:ind w:left="180"/>
        <w:rPr>
          <w:rFonts w:ascii="Times New Roman" w:hAnsi="Times New Roman" w:cs="Times New Roman"/>
          <w:color w:val="111111"/>
          <w:shd w:val="clear" w:color="auto" w:fill="FFFFFF"/>
        </w:rPr>
      </w:pPr>
      <w:r>
        <w:rPr>
          <w:rFonts w:ascii="Times New Roman" w:hAnsi="Times New Roman" w:cs="Times New Roman"/>
          <w:color w:val="111111"/>
          <w:shd w:val="clear" w:color="auto" w:fill="FFFFFF"/>
        </w:rPr>
        <w:t xml:space="preserve">1983    </w:t>
      </w:r>
      <w:r w:rsidRPr="006B10FD">
        <w:rPr>
          <w:rFonts w:ascii="Times New Roman" w:hAnsi="Times New Roman" w:cs="Times New Roman"/>
          <w:i/>
          <w:color w:val="111111"/>
          <w:shd w:val="clear" w:color="auto" w:fill="FFFFFF"/>
        </w:rPr>
        <w:t>Archaeological Mitigation for Small-Scale Construction Projects at the Taylor Bluff Site (32ME366), Knife River Indian Villages National Historic Site</w:t>
      </w:r>
      <w:r>
        <w:rPr>
          <w:rFonts w:ascii="Times New Roman" w:hAnsi="Times New Roman" w:cs="Times New Roman"/>
          <w:color w:val="111111"/>
          <w:shd w:val="clear" w:color="auto" w:fill="FFFFFF"/>
        </w:rPr>
        <w:t xml:space="preserve">. Department of Anthropology and Archaeology University of North Dakota. Submitted in partial fulfillment of Change Order No. 1 of Contract No. CX-6000-1-0045. </w:t>
      </w:r>
    </w:p>
    <w:p w14:paraId="7226DB56" w14:textId="77777777" w:rsidR="00591D28" w:rsidRDefault="00591D28" w:rsidP="00591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480" w:lineRule="auto"/>
        <w:rPr>
          <w:rFonts w:ascii="Times New Roman" w:hAnsi="Times New Roman" w:cs="Times New Roman"/>
          <w:color w:val="111111"/>
          <w:shd w:val="clear" w:color="auto" w:fill="FFFFFF"/>
        </w:rPr>
      </w:pPr>
      <w:r>
        <w:rPr>
          <w:rFonts w:ascii="Times New Roman" w:hAnsi="Times New Roman" w:cs="Times New Roman"/>
          <w:color w:val="111111"/>
          <w:shd w:val="clear" w:color="auto" w:fill="FFFFFF"/>
        </w:rPr>
        <w:t>Ahler, Stanley A.</w:t>
      </w:r>
    </w:p>
    <w:p w14:paraId="57B962C9" w14:textId="77777777" w:rsidR="00591D28" w:rsidRDefault="00591D28" w:rsidP="00591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480" w:lineRule="auto"/>
        <w:ind w:left="360" w:hanging="180"/>
        <w:rPr>
          <w:rFonts w:ascii="Times New Roman" w:hAnsi="Times New Roman" w:cs="Times New Roman"/>
          <w:color w:val="111111"/>
          <w:shd w:val="clear" w:color="auto" w:fill="FFFFFF"/>
        </w:rPr>
      </w:pPr>
      <w:r w:rsidRPr="00576755">
        <w:rPr>
          <w:rFonts w:ascii="Times New Roman" w:hAnsi="Times New Roman" w:cs="Times New Roman"/>
          <w:iCs/>
          <w:color w:val="111111"/>
          <w:shd w:val="clear" w:color="auto" w:fill="FFFFFF"/>
        </w:rPr>
        <w:t>1988</w:t>
      </w:r>
      <w:r>
        <w:rPr>
          <w:rFonts w:ascii="Times New Roman" w:hAnsi="Times New Roman" w:cs="Times New Roman"/>
          <w:i/>
          <w:color w:val="111111"/>
          <w:shd w:val="clear" w:color="auto" w:fill="FFFFFF"/>
        </w:rPr>
        <w:tab/>
        <w:t xml:space="preserve"> </w:t>
      </w:r>
      <w:r w:rsidRPr="006B10FD">
        <w:rPr>
          <w:rFonts w:ascii="Times New Roman" w:hAnsi="Times New Roman" w:cs="Times New Roman"/>
          <w:i/>
          <w:color w:val="111111"/>
          <w:shd w:val="clear" w:color="auto" w:fill="FFFFFF"/>
        </w:rPr>
        <w:t>Archaeological Mitigation at Taylor Bluff Village (32ME366), Knife River Villages National Historic Site.</w:t>
      </w:r>
      <w:r>
        <w:rPr>
          <w:rFonts w:ascii="Times New Roman" w:hAnsi="Times New Roman" w:cs="Times New Roman"/>
          <w:color w:val="111111"/>
          <w:shd w:val="clear" w:color="auto" w:fill="FFFFFF"/>
        </w:rPr>
        <w:t xml:space="preserve"> Department of Anthropology and Archaeology University of North Dakota. Submitted to the Midwest Archaeological Center, U.S. National Park Service, Contract No. CX-6000-4-0060.</w:t>
      </w:r>
    </w:p>
    <w:p w14:paraId="7E0F8C43" w14:textId="77777777" w:rsidR="00591D28" w:rsidRDefault="00591D28" w:rsidP="00591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480" w:lineRule="auto"/>
        <w:rPr>
          <w:rFonts w:ascii="Times New Roman" w:hAnsi="Times New Roman" w:cs="Times New Roman"/>
          <w:color w:val="111111"/>
          <w:shd w:val="clear" w:color="auto" w:fill="FFFFFF"/>
        </w:rPr>
      </w:pPr>
      <w:r>
        <w:rPr>
          <w:rFonts w:ascii="Times New Roman" w:hAnsi="Times New Roman" w:cs="Times New Roman"/>
          <w:color w:val="111111"/>
          <w:shd w:val="clear" w:color="auto" w:fill="FFFFFF"/>
        </w:rPr>
        <w:t>Bowers, Alfred W.</w:t>
      </w:r>
    </w:p>
    <w:p w14:paraId="78AAB561" w14:textId="1BF8B211" w:rsidR="000F170D" w:rsidRDefault="00591D28" w:rsidP="001E30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480" w:lineRule="auto"/>
        <w:ind w:left="360" w:hanging="180"/>
        <w:rPr>
          <w:rFonts w:ascii="Times New Roman" w:hAnsi="Times New Roman" w:cs="Times New Roman"/>
          <w:color w:val="111111"/>
          <w:shd w:val="clear" w:color="auto" w:fill="FFFFFF"/>
        </w:rPr>
      </w:pPr>
      <w:r>
        <w:rPr>
          <w:rFonts w:ascii="Times New Roman" w:hAnsi="Times New Roman" w:cs="Times New Roman"/>
          <w:color w:val="111111"/>
          <w:shd w:val="clear" w:color="auto" w:fill="FFFFFF"/>
        </w:rPr>
        <w:t>1992</w:t>
      </w:r>
      <w:r>
        <w:rPr>
          <w:rFonts w:ascii="Times New Roman" w:hAnsi="Times New Roman" w:cs="Times New Roman"/>
          <w:color w:val="111111"/>
          <w:shd w:val="clear" w:color="auto" w:fill="FFFFFF"/>
        </w:rPr>
        <w:tab/>
        <w:t xml:space="preserve"> </w:t>
      </w:r>
      <w:r>
        <w:rPr>
          <w:rFonts w:ascii="Times New Roman" w:hAnsi="Times New Roman" w:cs="Times New Roman"/>
          <w:i/>
          <w:color w:val="111111"/>
          <w:shd w:val="clear" w:color="auto" w:fill="FFFFFF"/>
        </w:rPr>
        <w:t xml:space="preserve">Hidatsa Social and Ceremonial Organization. </w:t>
      </w:r>
      <w:r>
        <w:rPr>
          <w:rFonts w:ascii="Times New Roman" w:hAnsi="Times New Roman" w:cs="Times New Roman"/>
          <w:color w:val="111111"/>
          <w:shd w:val="clear" w:color="auto" w:fill="FFFFFF"/>
        </w:rPr>
        <w:t>University of Nebraska Press, Lincoln, Nebraska.</w:t>
      </w:r>
    </w:p>
    <w:p w14:paraId="4B3E18EF" w14:textId="77777777" w:rsidR="008D0EE7" w:rsidRDefault="008D0EE7" w:rsidP="000F1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480" w:lineRule="auto"/>
        <w:rPr>
          <w:rFonts w:ascii="Times New Roman" w:hAnsi="Times New Roman" w:cs="Times New Roman"/>
          <w:color w:val="111111"/>
          <w:shd w:val="clear" w:color="auto" w:fill="FFFFFF"/>
        </w:rPr>
      </w:pPr>
    </w:p>
    <w:p w14:paraId="2408B585" w14:textId="284F680F" w:rsidR="000F170D" w:rsidRDefault="000F170D" w:rsidP="000F1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480" w:lineRule="auto"/>
        <w:rPr>
          <w:rFonts w:ascii="Times New Roman" w:hAnsi="Times New Roman" w:cs="Times New Roman"/>
          <w:color w:val="111111"/>
          <w:shd w:val="clear" w:color="auto" w:fill="FFFFFF"/>
        </w:rPr>
      </w:pPr>
      <w:r>
        <w:rPr>
          <w:rFonts w:ascii="Times New Roman" w:hAnsi="Times New Roman" w:cs="Times New Roman"/>
          <w:color w:val="111111"/>
          <w:shd w:val="clear" w:color="auto" w:fill="FFFFFF"/>
        </w:rPr>
        <w:lastRenderedPageBreak/>
        <w:t>Fawcett, William B., Jr</w:t>
      </w:r>
      <w:r w:rsidR="008D0EE7">
        <w:rPr>
          <w:rFonts w:ascii="Times New Roman" w:hAnsi="Times New Roman" w:cs="Times New Roman"/>
          <w:color w:val="111111"/>
          <w:shd w:val="clear" w:color="auto" w:fill="FFFFFF"/>
        </w:rPr>
        <w:t>.</w:t>
      </w:r>
    </w:p>
    <w:p w14:paraId="32612E3A" w14:textId="47FD433F" w:rsidR="001325BD" w:rsidRDefault="000F170D" w:rsidP="000F1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480" w:lineRule="auto"/>
        <w:ind w:left="360"/>
        <w:rPr>
          <w:rFonts w:ascii="Times New Roman" w:hAnsi="Times New Roman" w:cs="Times New Roman"/>
          <w:color w:val="111111"/>
          <w:shd w:val="clear" w:color="auto" w:fill="FFFFFF"/>
        </w:rPr>
      </w:pPr>
      <w:r>
        <w:rPr>
          <w:rFonts w:ascii="Times New Roman" w:hAnsi="Times New Roman" w:cs="Times New Roman"/>
          <w:color w:val="111111"/>
          <w:shd w:val="clear" w:color="auto" w:fill="FFFFFF"/>
        </w:rPr>
        <w:t xml:space="preserve">1988   Changing Prehistoric Settlement Along the Middle Missouri River: Timber Depletion and Historical Context. </w:t>
      </w:r>
      <w:r>
        <w:rPr>
          <w:rFonts w:ascii="Times New Roman" w:hAnsi="Times New Roman" w:cs="Times New Roman"/>
          <w:i/>
          <w:iCs/>
          <w:color w:val="111111"/>
          <w:shd w:val="clear" w:color="auto" w:fill="FFFFFF"/>
        </w:rPr>
        <w:t xml:space="preserve">Plains Anthropologist </w:t>
      </w:r>
      <w:r>
        <w:rPr>
          <w:rFonts w:ascii="Times New Roman" w:hAnsi="Times New Roman" w:cs="Times New Roman"/>
          <w:color w:val="111111"/>
          <w:shd w:val="clear" w:color="auto" w:fill="FFFFFF"/>
        </w:rPr>
        <w:t>33(119):67-94.</w:t>
      </w:r>
    </w:p>
    <w:p w14:paraId="456AE161" w14:textId="7DC96629" w:rsidR="00591D28" w:rsidRDefault="00591D28" w:rsidP="00591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480" w:lineRule="auto"/>
        <w:rPr>
          <w:rFonts w:ascii="Times New Roman" w:hAnsi="Times New Roman" w:cs="Times New Roman"/>
          <w:color w:val="111111"/>
          <w:shd w:val="clear" w:color="auto" w:fill="FFFFFF"/>
        </w:rPr>
      </w:pPr>
      <w:r>
        <w:rPr>
          <w:rFonts w:ascii="Times New Roman" w:hAnsi="Times New Roman" w:cs="Times New Roman"/>
          <w:color w:val="111111"/>
          <w:shd w:val="clear" w:color="auto" w:fill="FFFFFF"/>
        </w:rPr>
        <w:t>Fenn, Elizabeth A.</w:t>
      </w:r>
    </w:p>
    <w:p w14:paraId="4DE4839E" w14:textId="079C3825" w:rsidR="00591D28" w:rsidRDefault="00591D28" w:rsidP="001325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480" w:lineRule="auto"/>
        <w:ind w:left="360" w:hanging="180"/>
        <w:rPr>
          <w:rFonts w:ascii="Times New Roman" w:hAnsi="Times New Roman" w:cs="Times New Roman"/>
          <w:color w:val="111111"/>
          <w:shd w:val="clear" w:color="auto" w:fill="FFFFFF"/>
        </w:rPr>
      </w:pPr>
      <w:r>
        <w:rPr>
          <w:rFonts w:ascii="Times New Roman" w:hAnsi="Times New Roman" w:cs="Times New Roman"/>
          <w:color w:val="111111"/>
          <w:shd w:val="clear" w:color="auto" w:fill="FFFFFF"/>
        </w:rPr>
        <w:t>2001</w:t>
      </w:r>
      <w:r>
        <w:rPr>
          <w:rFonts w:ascii="Times New Roman" w:hAnsi="Times New Roman" w:cs="Times New Roman"/>
          <w:color w:val="111111"/>
          <w:shd w:val="clear" w:color="auto" w:fill="FFFFFF"/>
        </w:rPr>
        <w:tab/>
        <w:t xml:space="preserve"> </w:t>
      </w:r>
      <w:r>
        <w:rPr>
          <w:rFonts w:ascii="Times New Roman" w:hAnsi="Times New Roman" w:cs="Times New Roman"/>
          <w:i/>
          <w:color w:val="111111"/>
          <w:shd w:val="clear" w:color="auto" w:fill="FFFFFF"/>
        </w:rPr>
        <w:t xml:space="preserve">Pox Americana: The Great Smallpox Epidemic of 1775-82. </w:t>
      </w:r>
      <w:r>
        <w:rPr>
          <w:rFonts w:ascii="Times New Roman" w:hAnsi="Times New Roman" w:cs="Times New Roman"/>
          <w:color w:val="111111"/>
          <w:shd w:val="clear" w:color="auto" w:fill="FFFFFF"/>
        </w:rPr>
        <w:t>Hill and Wang, New York.</w:t>
      </w:r>
    </w:p>
    <w:p w14:paraId="529A1B50" w14:textId="77777777" w:rsidR="00591D28" w:rsidRDefault="00591D28" w:rsidP="00591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480" w:lineRule="auto"/>
        <w:rPr>
          <w:rFonts w:ascii="Times New Roman" w:hAnsi="Times New Roman" w:cs="Times New Roman"/>
          <w:color w:val="111111"/>
          <w:shd w:val="clear" w:color="auto" w:fill="FFFFFF"/>
        </w:rPr>
      </w:pPr>
      <w:r>
        <w:rPr>
          <w:rFonts w:ascii="Times New Roman" w:hAnsi="Times New Roman" w:cs="Times New Roman"/>
          <w:color w:val="111111"/>
          <w:shd w:val="clear" w:color="auto" w:fill="FFFFFF"/>
        </w:rPr>
        <w:t xml:space="preserve">Fenn, Elizabeth A. </w:t>
      </w:r>
    </w:p>
    <w:p w14:paraId="7D16C0DF" w14:textId="77777777" w:rsidR="00591D28" w:rsidRPr="00BC361D" w:rsidRDefault="00591D28" w:rsidP="00D81F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480" w:lineRule="auto"/>
        <w:ind w:left="180"/>
        <w:rPr>
          <w:rFonts w:ascii="Times New Roman" w:hAnsi="Times New Roman" w:cs="Times New Roman"/>
          <w:color w:val="111111"/>
          <w:shd w:val="clear" w:color="auto" w:fill="FFFFFF"/>
        </w:rPr>
      </w:pPr>
      <w:r>
        <w:rPr>
          <w:rFonts w:ascii="Times New Roman" w:hAnsi="Times New Roman" w:cs="Times New Roman"/>
          <w:color w:val="111111"/>
          <w:shd w:val="clear" w:color="auto" w:fill="FFFFFF"/>
        </w:rPr>
        <w:t>2014</w:t>
      </w:r>
      <w:r>
        <w:rPr>
          <w:rFonts w:ascii="Times New Roman" w:hAnsi="Times New Roman" w:cs="Times New Roman"/>
          <w:color w:val="111111"/>
          <w:shd w:val="clear" w:color="auto" w:fill="FFFFFF"/>
        </w:rPr>
        <w:tab/>
        <w:t xml:space="preserve"> </w:t>
      </w:r>
      <w:r>
        <w:rPr>
          <w:rFonts w:ascii="Times New Roman" w:hAnsi="Times New Roman" w:cs="Times New Roman"/>
          <w:i/>
          <w:color w:val="111111"/>
          <w:shd w:val="clear" w:color="auto" w:fill="FFFFFF"/>
        </w:rPr>
        <w:t xml:space="preserve">Encounters at the Heart of the World: A History of the Mandan People. </w:t>
      </w:r>
      <w:r>
        <w:rPr>
          <w:rFonts w:ascii="Times New Roman" w:hAnsi="Times New Roman" w:cs="Times New Roman"/>
          <w:color w:val="111111"/>
          <w:shd w:val="clear" w:color="auto" w:fill="FFFFFF"/>
        </w:rPr>
        <w:t>Hill and Wang, New York.</w:t>
      </w:r>
    </w:p>
    <w:p w14:paraId="6CF23208" w14:textId="77777777" w:rsidR="00591D28" w:rsidRDefault="00591D28" w:rsidP="00591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480" w:lineRule="auto"/>
        <w:rPr>
          <w:rFonts w:ascii="Times New Roman" w:hAnsi="Times New Roman" w:cs="Times New Roman"/>
          <w:color w:val="111111"/>
          <w:shd w:val="clear" w:color="auto" w:fill="FFFFFF"/>
        </w:rPr>
      </w:pPr>
      <w:r w:rsidRPr="00A76CAC">
        <w:rPr>
          <w:rFonts w:ascii="Times New Roman" w:hAnsi="Times New Roman" w:cs="Times New Roman"/>
          <w:color w:val="111111"/>
          <w:shd w:val="clear" w:color="auto" w:fill="FFFFFF"/>
        </w:rPr>
        <w:t xml:space="preserve">Goodwin, Whitney A. and Kacy L. Hollenback. </w:t>
      </w:r>
    </w:p>
    <w:p w14:paraId="22764309" w14:textId="382E7AED" w:rsidR="00591D28" w:rsidRDefault="00591D28" w:rsidP="00D81F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480" w:lineRule="auto"/>
        <w:ind w:left="180"/>
        <w:rPr>
          <w:rFonts w:ascii="Times New Roman" w:hAnsi="Times New Roman" w:cs="Times New Roman"/>
          <w:color w:val="111111"/>
          <w:shd w:val="clear" w:color="auto" w:fill="FFFFFF"/>
        </w:rPr>
      </w:pPr>
      <w:r>
        <w:rPr>
          <w:rFonts w:ascii="Times New Roman" w:hAnsi="Times New Roman" w:cs="Times New Roman"/>
          <w:color w:val="111111"/>
          <w:shd w:val="clear" w:color="auto" w:fill="FFFFFF"/>
        </w:rPr>
        <w:t>2016</w:t>
      </w:r>
      <w:r>
        <w:rPr>
          <w:rFonts w:ascii="Times New Roman" w:hAnsi="Times New Roman" w:cs="Times New Roman"/>
          <w:color w:val="111111"/>
          <w:shd w:val="clear" w:color="auto" w:fill="FFFFFF"/>
        </w:rPr>
        <w:tab/>
        <w:t xml:space="preserve"> </w:t>
      </w:r>
      <w:r w:rsidRPr="00A76CAC">
        <w:rPr>
          <w:rFonts w:ascii="Times New Roman" w:hAnsi="Times New Roman" w:cs="Times New Roman"/>
          <w:color w:val="111111"/>
          <w:shd w:val="clear" w:color="auto" w:fill="FFFFFF"/>
        </w:rPr>
        <w:t xml:space="preserve">Assessing Techniques for the Estimation of Original Firing Temperatures of Plains Ceramics: Experimental and Archaeological Results. </w:t>
      </w:r>
      <w:r w:rsidRPr="00A76CAC">
        <w:rPr>
          <w:rFonts w:ascii="Times New Roman" w:hAnsi="Times New Roman" w:cs="Times New Roman"/>
          <w:i/>
          <w:color w:val="111111"/>
          <w:shd w:val="clear" w:color="auto" w:fill="FFFFFF"/>
        </w:rPr>
        <w:t xml:space="preserve">Ethnoarchaeology </w:t>
      </w:r>
      <w:r w:rsidRPr="00A76CAC">
        <w:rPr>
          <w:rFonts w:ascii="Times New Roman" w:hAnsi="Times New Roman" w:cs="Times New Roman"/>
          <w:color w:val="111111"/>
          <w:shd w:val="clear" w:color="auto" w:fill="FFFFFF"/>
        </w:rPr>
        <w:t>8</w:t>
      </w:r>
      <w:r>
        <w:rPr>
          <w:rFonts w:ascii="Times New Roman" w:hAnsi="Times New Roman" w:cs="Times New Roman"/>
          <w:color w:val="111111"/>
          <w:shd w:val="clear" w:color="auto" w:fill="FFFFFF"/>
        </w:rPr>
        <w:t>(</w:t>
      </w:r>
      <w:r w:rsidRPr="00A76CAC">
        <w:rPr>
          <w:rFonts w:ascii="Times New Roman" w:hAnsi="Times New Roman" w:cs="Times New Roman"/>
          <w:color w:val="111111"/>
          <w:shd w:val="clear" w:color="auto" w:fill="FFFFFF"/>
        </w:rPr>
        <w:t>2</w:t>
      </w:r>
      <w:r>
        <w:rPr>
          <w:rFonts w:ascii="Times New Roman" w:hAnsi="Times New Roman" w:cs="Times New Roman"/>
          <w:color w:val="111111"/>
          <w:shd w:val="clear" w:color="auto" w:fill="FFFFFF"/>
        </w:rPr>
        <w:t>)</w:t>
      </w:r>
      <w:r w:rsidRPr="00A76CAC">
        <w:rPr>
          <w:rFonts w:ascii="Times New Roman" w:hAnsi="Times New Roman" w:cs="Times New Roman"/>
          <w:color w:val="111111"/>
          <w:shd w:val="clear" w:color="auto" w:fill="FFFFFF"/>
        </w:rPr>
        <w:t xml:space="preserve">:180-204. </w:t>
      </w:r>
    </w:p>
    <w:p w14:paraId="6A2EB268" w14:textId="77AD0063" w:rsidR="00BF420B" w:rsidRDefault="00BF420B" w:rsidP="001325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480" w:lineRule="auto"/>
        <w:rPr>
          <w:rFonts w:ascii="Times New Roman" w:hAnsi="Times New Roman" w:cs="Times New Roman"/>
          <w:color w:val="111111"/>
          <w:shd w:val="clear" w:color="auto" w:fill="FFFFFF"/>
        </w:rPr>
      </w:pPr>
      <w:r>
        <w:rPr>
          <w:rFonts w:ascii="Times New Roman" w:hAnsi="Times New Roman" w:cs="Times New Roman"/>
          <w:color w:val="111111"/>
          <w:shd w:val="clear" w:color="auto" w:fill="FFFFFF"/>
        </w:rPr>
        <w:t>Hanson, Jeffery R.</w:t>
      </w:r>
    </w:p>
    <w:p w14:paraId="156362FA" w14:textId="62F5E3F2" w:rsidR="00BF420B" w:rsidRPr="00BF420B" w:rsidRDefault="00BF420B" w:rsidP="00BF42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480" w:lineRule="auto"/>
        <w:ind w:left="180"/>
        <w:rPr>
          <w:rFonts w:ascii="Times New Roman" w:hAnsi="Times New Roman" w:cs="Times New Roman"/>
          <w:color w:val="111111"/>
          <w:shd w:val="clear" w:color="auto" w:fill="FFFFFF"/>
        </w:rPr>
      </w:pPr>
      <w:r w:rsidRPr="00BF420B">
        <w:rPr>
          <w:rFonts w:ascii="Times New Roman" w:hAnsi="Times New Roman" w:cs="Times New Roman"/>
          <w:color w:val="111111"/>
          <w:shd w:val="clear" w:color="auto" w:fill="FFFFFF"/>
        </w:rPr>
        <w:t>1983</w:t>
      </w:r>
      <w:r>
        <w:rPr>
          <w:rFonts w:ascii="Times New Roman" w:hAnsi="Times New Roman" w:cs="Times New Roman"/>
          <w:color w:val="111111"/>
          <w:shd w:val="clear" w:color="auto" w:fill="FFFFFF"/>
        </w:rPr>
        <w:tab/>
        <w:t xml:space="preserve"> </w:t>
      </w:r>
      <w:r w:rsidRPr="00BF420B">
        <w:rPr>
          <w:rFonts w:ascii="Times New Roman" w:hAnsi="Times New Roman" w:cs="Times New Roman"/>
          <w:color w:val="111111"/>
          <w:shd w:val="clear" w:color="auto" w:fill="FFFFFF"/>
        </w:rPr>
        <w:t>Changes in Hidatsa Residence Patterns: A Cross-Cultural Interpretation. Plains</w:t>
      </w:r>
    </w:p>
    <w:p w14:paraId="6D4D3C14" w14:textId="428BB0AC" w:rsidR="00BF420B" w:rsidRDefault="00BF420B" w:rsidP="00BF42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480" w:lineRule="auto"/>
        <w:ind w:left="180"/>
        <w:rPr>
          <w:rFonts w:ascii="Times New Roman" w:hAnsi="Times New Roman" w:cs="Times New Roman"/>
          <w:color w:val="111111"/>
          <w:shd w:val="clear" w:color="auto" w:fill="FFFFFF"/>
        </w:rPr>
      </w:pPr>
      <w:r w:rsidRPr="00BF420B">
        <w:rPr>
          <w:rFonts w:ascii="Times New Roman" w:hAnsi="Times New Roman" w:cs="Times New Roman"/>
          <w:color w:val="111111"/>
          <w:shd w:val="clear" w:color="auto" w:fill="FFFFFF"/>
        </w:rPr>
        <w:t>Anthropologist 28(99):69-75.</w:t>
      </w:r>
    </w:p>
    <w:p w14:paraId="04059007" w14:textId="628A5E08" w:rsidR="00875E8C" w:rsidRDefault="00875E8C" w:rsidP="0087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480" w:lineRule="auto"/>
        <w:rPr>
          <w:rFonts w:ascii="Times New Roman" w:hAnsi="Times New Roman" w:cs="Times New Roman"/>
          <w:color w:val="111111"/>
          <w:shd w:val="clear" w:color="auto" w:fill="FFFFFF"/>
        </w:rPr>
      </w:pPr>
      <w:r>
        <w:rPr>
          <w:rFonts w:ascii="Times New Roman" w:hAnsi="Times New Roman" w:cs="Times New Roman"/>
          <w:color w:val="111111"/>
          <w:shd w:val="clear" w:color="auto" w:fill="FFFFFF"/>
        </w:rPr>
        <w:t>Hartle, D. D.</w:t>
      </w:r>
    </w:p>
    <w:p w14:paraId="7146313E" w14:textId="4DDDC82D" w:rsidR="00875E8C" w:rsidRPr="00875E8C" w:rsidRDefault="00875E8C" w:rsidP="0087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480" w:lineRule="auto"/>
        <w:ind w:left="180"/>
        <w:rPr>
          <w:rFonts w:ascii="Times New Roman" w:hAnsi="Times New Roman" w:cs="Times New Roman"/>
          <w:color w:val="111111"/>
          <w:shd w:val="clear" w:color="auto" w:fill="FFFFFF"/>
        </w:rPr>
      </w:pPr>
      <w:r>
        <w:rPr>
          <w:rFonts w:ascii="Times New Roman" w:hAnsi="Times New Roman" w:cs="Times New Roman"/>
          <w:color w:val="111111"/>
          <w:shd w:val="clear" w:color="auto" w:fill="FFFFFF"/>
        </w:rPr>
        <w:t>1960</w:t>
      </w:r>
      <w:r>
        <w:rPr>
          <w:rFonts w:ascii="Times New Roman" w:hAnsi="Times New Roman" w:cs="Times New Roman"/>
          <w:color w:val="111111"/>
          <w:shd w:val="clear" w:color="auto" w:fill="FFFFFF"/>
        </w:rPr>
        <w:tab/>
        <w:t xml:space="preserve"> </w:t>
      </w:r>
      <w:r>
        <w:rPr>
          <w:rFonts w:ascii="Times New Roman" w:hAnsi="Times New Roman" w:cs="Times New Roman"/>
          <w:i/>
          <w:iCs/>
          <w:color w:val="111111"/>
          <w:shd w:val="clear" w:color="auto" w:fill="FFFFFF"/>
        </w:rPr>
        <w:t xml:space="preserve">Rock Village: An Ethnohistorical Approach to Hidatsa Archaeology. </w:t>
      </w:r>
      <w:r>
        <w:rPr>
          <w:rFonts w:ascii="Times New Roman" w:hAnsi="Times New Roman" w:cs="Times New Roman"/>
          <w:color w:val="111111"/>
          <w:shd w:val="clear" w:color="auto" w:fill="FFFFFF"/>
        </w:rPr>
        <w:t>Unpublished Ph.D. dissertation. Department of Anthropology, Columbia University, New York.</w:t>
      </w:r>
    </w:p>
    <w:p w14:paraId="2DF679ED" w14:textId="77777777" w:rsidR="00591D28" w:rsidRDefault="00591D28" w:rsidP="00591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480" w:lineRule="auto"/>
        <w:rPr>
          <w:rFonts w:ascii="Times New Roman" w:hAnsi="Times New Roman" w:cs="Times New Roman"/>
          <w:color w:val="111111"/>
          <w:shd w:val="clear" w:color="auto" w:fill="FFFFFF"/>
        </w:rPr>
      </w:pPr>
      <w:r>
        <w:rPr>
          <w:rFonts w:ascii="Times New Roman" w:hAnsi="Times New Roman" w:cs="Times New Roman"/>
          <w:color w:val="111111"/>
          <w:shd w:val="clear" w:color="auto" w:fill="FFFFFF"/>
        </w:rPr>
        <w:t>Hollenback, Kacy L.</w:t>
      </w:r>
    </w:p>
    <w:p w14:paraId="63B041C7" w14:textId="1253375A" w:rsidR="00591D28" w:rsidRDefault="00591D28" w:rsidP="00D81F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480" w:lineRule="auto"/>
        <w:ind w:left="180"/>
        <w:rPr>
          <w:rFonts w:ascii="Times New Roman" w:hAnsi="Times New Roman" w:cs="Times New Roman"/>
          <w:color w:val="111111"/>
          <w:shd w:val="clear" w:color="auto" w:fill="FFFFFF"/>
        </w:rPr>
      </w:pPr>
      <w:r>
        <w:rPr>
          <w:rFonts w:ascii="Times New Roman" w:hAnsi="Times New Roman" w:cs="Times New Roman"/>
          <w:color w:val="111111"/>
          <w:shd w:val="clear" w:color="auto" w:fill="FFFFFF"/>
        </w:rPr>
        <w:t>2012</w:t>
      </w:r>
      <w:r>
        <w:rPr>
          <w:rFonts w:ascii="Times New Roman" w:hAnsi="Times New Roman" w:cs="Times New Roman"/>
          <w:color w:val="111111"/>
          <w:shd w:val="clear" w:color="auto" w:fill="FFFFFF"/>
        </w:rPr>
        <w:tab/>
        <w:t xml:space="preserve"> Disaster, Technology, and Community: Measuring Responses to Smallpox Epidemics in Historic Hidatsa Villages, North Dakota. PhD Dissertation, Department of Anthropology, University of Arizona, Tucson, Arizona.</w:t>
      </w:r>
    </w:p>
    <w:p w14:paraId="1D7F1FC9" w14:textId="1EF9FFC8" w:rsidR="00A04C8C" w:rsidRDefault="00A04C8C" w:rsidP="00A04C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480" w:lineRule="auto"/>
        <w:rPr>
          <w:rFonts w:ascii="Times New Roman" w:hAnsi="Times New Roman" w:cs="Times New Roman"/>
          <w:color w:val="111111"/>
          <w:shd w:val="clear" w:color="auto" w:fill="FFFFFF"/>
        </w:rPr>
      </w:pPr>
      <w:r>
        <w:rPr>
          <w:rFonts w:ascii="Times New Roman" w:hAnsi="Times New Roman" w:cs="Times New Roman"/>
          <w:color w:val="111111"/>
          <w:shd w:val="clear" w:color="auto" w:fill="FFFFFF"/>
        </w:rPr>
        <w:t>Holliman, Sa</w:t>
      </w:r>
      <w:r w:rsidR="008A1737">
        <w:rPr>
          <w:rFonts w:ascii="Times New Roman" w:hAnsi="Times New Roman" w:cs="Times New Roman"/>
          <w:color w:val="111111"/>
          <w:shd w:val="clear" w:color="auto" w:fill="FFFFFF"/>
        </w:rPr>
        <w:t>ndrah E.</w:t>
      </w:r>
    </w:p>
    <w:p w14:paraId="3EF91FE1" w14:textId="77777777" w:rsidR="00837FBF" w:rsidRDefault="008A1737" w:rsidP="00837F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480" w:lineRule="auto"/>
        <w:ind w:left="180"/>
        <w:rPr>
          <w:rFonts w:ascii="Times New Roman" w:hAnsi="Times New Roman" w:cs="Times New Roman"/>
          <w:color w:val="111111"/>
          <w:shd w:val="clear" w:color="auto" w:fill="FFFFFF"/>
        </w:rPr>
      </w:pPr>
      <w:r>
        <w:rPr>
          <w:rFonts w:ascii="Times New Roman" w:hAnsi="Times New Roman" w:cs="Times New Roman"/>
          <w:color w:val="111111"/>
          <w:shd w:val="clear" w:color="auto" w:fill="FFFFFF"/>
        </w:rPr>
        <w:t>200</w:t>
      </w:r>
      <w:r w:rsidR="007C2474">
        <w:rPr>
          <w:rFonts w:ascii="Times New Roman" w:hAnsi="Times New Roman" w:cs="Times New Roman"/>
          <w:color w:val="111111"/>
          <w:shd w:val="clear" w:color="auto" w:fill="FFFFFF"/>
        </w:rPr>
        <w:t>5</w:t>
      </w:r>
      <w:r w:rsidR="00837FBF">
        <w:rPr>
          <w:rFonts w:ascii="Times New Roman" w:hAnsi="Times New Roman" w:cs="Times New Roman"/>
          <w:color w:val="111111"/>
          <w:shd w:val="clear" w:color="auto" w:fill="FFFFFF"/>
        </w:rPr>
        <w:tab/>
        <w:t xml:space="preserve"> </w:t>
      </w:r>
      <w:r>
        <w:rPr>
          <w:rFonts w:ascii="Times New Roman" w:hAnsi="Times New Roman" w:cs="Times New Roman"/>
          <w:color w:val="111111"/>
          <w:shd w:val="clear" w:color="auto" w:fill="FFFFFF"/>
        </w:rPr>
        <w:t>Hideworking and Change</w:t>
      </w:r>
      <w:r w:rsidR="00633D5D">
        <w:rPr>
          <w:rFonts w:ascii="Times New Roman" w:hAnsi="Times New Roman" w:cs="Times New Roman"/>
          <w:color w:val="111111"/>
          <w:shd w:val="clear" w:color="auto" w:fill="FFFFFF"/>
        </w:rPr>
        <w:t>s</w:t>
      </w:r>
      <w:r>
        <w:rPr>
          <w:rFonts w:ascii="Times New Roman" w:hAnsi="Times New Roman" w:cs="Times New Roman"/>
          <w:color w:val="111111"/>
          <w:shd w:val="clear" w:color="auto" w:fill="FFFFFF"/>
        </w:rPr>
        <w:t xml:space="preserve"> in Women’s Status Among the Arikara</w:t>
      </w:r>
      <w:r w:rsidR="00633D5D">
        <w:rPr>
          <w:rFonts w:ascii="Times New Roman" w:hAnsi="Times New Roman" w:cs="Times New Roman"/>
          <w:color w:val="111111"/>
          <w:shd w:val="clear" w:color="auto" w:fill="FFFFFF"/>
        </w:rPr>
        <w:t>,</w:t>
      </w:r>
      <w:r>
        <w:rPr>
          <w:rFonts w:ascii="Times New Roman" w:hAnsi="Times New Roman" w:cs="Times New Roman"/>
          <w:color w:val="111111"/>
          <w:shd w:val="clear" w:color="auto" w:fill="FFFFFF"/>
        </w:rPr>
        <w:t xml:space="preserve"> 1700-18</w:t>
      </w:r>
      <w:r w:rsidR="00633D5D">
        <w:rPr>
          <w:rFonts w:ascii="Times New Roman" w:hAnsi="Times New Roman" w:cs="Times New Roman"/>
          <w:color w:val="111111"/>
          <w:shd w:val="clear" w:color="auto" w:fill="FFFFFF"/>
        </w:rPr>
        <w:t>62</w:t>
      </w:r>
      <w:r w:rsidR="00CF2E6E">
        <w:rPr>
          <w:rFonts w:ascii="Times New Roman" w:hAnsi="Times New Roman" w:cs="Times New Roman"/>
          <w:color w:val="111111"/>
          <w:shd w:val="clear" w:color="auto" w:fill="FFFFFF"/>
        </w:rPr>
        <w:t xml:space="preserve">. In </w:t>
      </w:r>
      <w:r w:rsidR="00CF2E6E">
        <w:rPr>
          <w:rFonts w:ascii="Times New Roman" w:hAnsi="Times New Roman" w:cs="Times New Roman"/>
          <w:i/>
          <w:iCs/>
          <w:color w:val="111111"/>
          <w:shd w:val="clear" w:color="auto" w:fill="FFFFFF"/>
        </w:rPr>
        <w:t>Gender and Hide Production</w:t>
      </w:r>
      <w:r w:rsidR="00C105CB">
        <w:rPr>
          <w:rFonts w:ascii="Times New Roman" w:hAnsi="Times New Roman" w:cs="Times New Roman"/>
          <w:i/>
          <w:iCs/>
          <w:color w:val="111111"/>
          <w:shd w:val="clear" w:color="auto" w:fill="FFFFFF"/>
        </w:rPr>
        <w:t xml:space="preserve">, </w:t>
      </w:r>
      <w:r w:rsidR="00C105CB">
        <w:rPr>
          <w:rFonts w:ascii="Times New Roman" w:hAnsi="Times New Roman" w:cs="Times New Roman"/>
          <w:color w:val="111111"/>
          <w:shd w:val="clear" w:color="auto" w:fill="FFFFFF"/>
        </w:rPr>
        <w:t xml:space="preserve">edited by </w:t>
      </w:r>
      <w:r w:rsidR="00A76452">
        <w:rPr>
          <w:rFonts w:ascii="Times New Roman" w:hAnsi="Times New Roman" w:cs="Times New Roman"/>
          <w:color w:val="111111"/>
          <w:shd w:val="clear" w:color="auto" w:fill="FFFFFF"/>
        </w:rPr>
        <w:t>Lisa Frink and Kathryn Weedman</w:t>
      </w:r>
      <w:r w:rsidR="00FF6446">
        <w:rPr>
          <w:rFonts w:ascii="Times New Roman" w:hAnsi="Times New Roman" w:cs="Times New Roman"/>
          <w:color w:val="111111"/>
          <w:shd w:val="clear" w:color="auto" w:fill="FFFFFF"/>
        </w:rPr>
        <w:t>, pp. 77-88</w:t>
      </w:r>
      <w:r w:rsidR="004F6004">
        <w:rPr>
          <w:rFonts w:ascii="Times New Roman" w:hAnsi="Times New Roman" w:cs="Times New Roman"/>
          <w:color w:val="111111"/>
          <w:shd w:val="clear" w:color="auto" w:fill="FFFFFF"/>
        </w:rPr>
        <w:t>, AltaMira Press</w:t>
      </w:r>
      <w:r w:rsidR="00837FBF">
        <w:rPr>
          <w:rFonts w:ascii="Times New Roman" w:hAnsi="Times New Roman" w:cs="Times New Roman"/>
          <w:color w:val="111111"/>
          <w:shd w:val="clear" w:color="auto" w:fill="FFFFFF"/>
        </w:rPr>
        <w:t>, Maryland.</w:t>
      </w:r>
    </w:p>
    <w:p w14:paraId="0AA44E7B" w14:textId="77777777" w:rsidR="008D0EE7" w:rsidRDefault="008D0EE7" w:rsidP="00837F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480" w:lineRule="auto"/>
        <w:ind w:left="180" w:hanging="180"/>
        <w:rPr>
          <w:rFonts w:ascii="Times New Roman" w:hAnsi="Times New Roman" w:cs="Times New Roman"/>
          <w:color w:val="111111"/>
          <w:shd w:val="clear" w:color="auto" w:fill="FFFFFF"/>
        </w:rPr>
      </w:pPr>
    </w:p>
    <w:p w14:paraId="7152D40D" w14:textId="77777777" w:rsidR="008D0EE7" w:rsidRDefault="008D0EE7" w:rsidP="00837F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480" w:lineRule="auto"/>
        <w:ind w:left="180" w:hanging="180"/>
        <w:rPr>
          <w:rFonts w:ascii="Times New Roman" w:hAnsi="Times New Roman" w:cs="Times New Roman"/>
          <w:color w:val="111111"/>
          <w:shd w:val="clear" w:color="auto" w:fill="FFFFFF"/>
        </w:rPr>
      </w:pPr>
    </w:p>
    <w:p w14:paraId="7BD85079" w14:textId="5C638785" w:rsidR="00591D28" w:rsidRDefault="00591D28" w:rsidP="00837F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480" w:lineRule="auto"/>
        <w:ind w:left="180" w:hanging="180"/>
        <w:rPr>
          <w:rFonts w:ascii="Times New Roman" w:hAnsi="Times New Roman" w:cs="Times New Roman"/>
          <w:color w:val="111111"/>
          <w:shd w:val="clear" w:color="auto" w:fill="FFFFFF"/>
        </w:rPr>
      </w:pPr>
      <w:r>
        <w:rPr>
          <w:rFonts w:ascii="Times New Roman" w:hAnsi="Times New Roman" w:cs="Times New Roman"/>
          <w:color w:val="111111"/>
          <w:shd w:val="clear" w:color="auto" w:fill="FFFFFF"/>
        </w:rPr>
        <w:lastRenderedPageBreak/>
        <w:t>Jonson, Jessica S., Jeff Clark, Sari Miller-Antonio, Don Robins, Michael B. Schiffer, and James M. Skibo</w:t>
      </w:r>
    </w:p>
    <w:p w14:paraId="3494225A" w14:textId="271BD973" w:rsidR="00591D28" w:rsidRDefault="00591D28" w:rsidP="00D81F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480" w:lineRule="auto"/>
        <w:ind w:left="180"/>
        <w:rPr>
          <w:rFonts w:ascii="Times New Roman" w:hAnsi="Times New Roman" w:cs="Times New Roman"/>
          <w:color w:val="111111"/>
          <w:shd w:val="clear" w:color="auto" w:fill="FFFFFF"/>
        </w:rPr>
      </w:pPr>
      <w:r>
        <w:rPr>
          <w:rFonts w:ascii="Times New Roman" w:hAnsi="Times New Roman" w:cs="Times New Roman"/>
          <w:color w:val="111111"/>
          <w:shd w:val="clear" w:color="auto" w:fill="FFFFFF"/>
        </w:rPr>
        <w:t>1998</w:t>
      </w:r>
      <w:r>
        <w:rPr>
          <w:rFonts w:ascii="Times New Roman" w:hAnsi="Times New Roman" w:cs="Times New Roman"/>
          <w:color w:val="111111"/>
          <w:shd w:val="clear" w:color="auto" w:fill="FFFFFF"/>
        </w:rPr>
        <w:tab/>
        <w:t xml:space="preserve"> Effects of Firing Temperature on the Fate of Naturally Occurring Organic Matter in Clays. </w:t>
      </w:r>
      <w:r>
        <w:rPr>
          <w:rFonts w:ascii="Times New Roman" w:hAnsi="Times New Roman" w:cs="Times New Roman"/>
          <w:i/>
          <w:iCs/>
          <w:color w:val="111111"/>
          <w:shd w:val="clear" w:color="auto" w:fill="FFFFFF"/>
        </w:rPr>
        <w:t xml:space="preserve">Journal of Archaeological Science </w:t>
      </w:r>
      <w:r>
        <w:rPr>
          <w:rFonts w:ascii="Times New Roman" w:hAnsi="Times New Roman" w:cs="Times New Roman"/>
          <w:color w:val="111111"/>
          <w:shd w:val="clear" w:color="auto" w:fill="FFFFFF"/>
        </w:rPr>
        <w:t xml:space="preserve">15:403-414. </w:t>
      </w:r>
    </w:p>
    <w:p w14:paraId="44D51D23" w14:textId="77777777" w:rsidR="00F82642" w:rsidRPr="00F82642" w:rsidRDefault="00F82642" w:rsidP="00F82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480" w:lineRule="auto"/>
        <w:rPr>
          <w:rFonts w:ascii="Times New Roman" w:hAnsi="Times New Roman" w:cs="Times New Roman"/>
          <w:color w:val="111111"/>
          <w:shd w:val="clear" w:color="auto" w:fill="FFFFFF"/>
        </w:rPr>
      </w:pPr>
      <w:r w:rsidRPr="00F82642">
        <w:rPr>
          <w:rFonts w:ascii="Times New Roman" w:hAnsi="Times New Roman" w:cs="Times New Roman"/>
          <w:color w:val="111111"/>
          <w:shd w:val="clear" w:color="auto" w:fill="FFFFFF"/>
        </w:rPr>
        <w:t>Lehmer, D.J., W. R. Wood, and C. L. Dill</w:t>
      </w:r>
    </w:p>
    <w:p w14:paraId="7271D842" w14:textId="60750D2C" w:rsidR="00F82642" w:rsidRDefault="00F82642" w:rsidP="00F82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480" w:lineRule="auto"/>
        <w:ind w:left="180"/>
        <w:rPr>
          <w:rFonts w:ascii="Times New Roman" w:hAnsi="Times New Roman" w:cs="Times New Roman"/>
          <w:color w:val="111111"/>
          <w:shd w:val="clear" w:color="auto" w:fill="FFFFFF"/>
        </w:rPr>
      </w:pPr>
      <w:r w:rsidRPr="00F82642">
        <w:rPr>
          <w:rFonts w:ascii="Times New Roman" w:hAnsi="Times New Roman" w:cs="Times New Roman"/>
          <w:color w:val="111111"/>
          <w:shd w:val="clear" w:color="auto" w:fill="FFFFFF"/>
        </w:rPr>
        <w:t xml:space="preserve"> 1978</w:t>
      </w:r>
      <w:r>
        <w:rPr>
          <w:rFonts w:ascii="Times New Roman" w:hAnsi="Times New Roman" w:cs="Times New Roman"/>
          <w:color w:val="111111"/>
          <w:shd w:val="clear" w:color="auto" w:fill="FFFFFF"/>
        </w:rPr>
        <w:tab/>
        <w:t xml:space="preserve"> </w:t>
      </w:r>
      <w:r w:rsidRPr="00F82642">
        <w:rPr>
          <w:rFonts w:ascii="Times New Roman" w:hAnsi="Times New Roman" w:cs="Times New Roman"/>
          <w:color w:val="111111"/>
          <w:shd w:val="clear" w:color="auto" w:fill="FFFFFF"/>
        </w:rPr>
        <w:t>The Knife River Phase. Files of the authors.</w:t>
      </w:r>
    </w:p>
    <w:p w14:paraId="05874B6C" w14:textId="04A5366B" w:rsidR="00DC42F5" w:rsidRDefault="00DC42F5" w:rsidP="00DC4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480" w:lineRule="auto"/>
        <w:rPr>
          <w:rFonts w:ascii="Times New Roman" w:hAnsi="Times New Roman" w:cs="Times New Roman"/>
          <w:color w:val="111111"/>
          <w:shd w:val="clear" w:color="auto" w:fill="FFFFFF"/>
        </w:rPr>
      </w:pPr>
      <w:r>
        <w:rPr>
          <w:rFonts w:ascii="Times New Roman" w:hAnsi="Times New Roman" w:cs="Times New Roman"/>
          <w:color w:val="111111"/>
          <w:shd w:val="clear" w:color="auto" w:fill="FFFFFF"/>
        </w:rPr>
        <w:t>Metcalf, George</w:t>
      </w:r>
    </w:p>
    <w:p w14:paraId="51254D75" w14:textId="1897F648" w:rsidR="00DC42F5" w:rsidRPr="007115DC" w:rsidRDefault="00DC42F5" w:rsidP="007477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480" w:lineRule="auto"/>
        <w:ind w:left="180"/>
        <w:rPr>
          <w:rFonts w:ascii="Times New Roman" w:hAnsi="Times New Roman" w:cs="Times New Roman"/>
          <w:color w:val="111111"/>
          <w:shd w:val="clear" w:color="auto" w:fill="FFFFFF"/>
        </w:rPr>
      </w:pPr>
      <w:r>
        <w:rPr>
          <w:rFonts w:ascii="Times New Roman" w:hAnsi="Times New Roman" w:cs="Times New Roman"/>
          <w:color w:val="111111"/>
          <w:shd w:val="clear" w:color="auto" w:fill="FFFFFF"/>
        </w:rPr>
        <w:t>1963</w:t>
      </w:r>
      <w:r>
        <w:rPr>
          <w:rFonts w:ascii="Times New Roman" w:hAnsi="Times New Roman" w:cs="Times New Roman"/>
          <w:color w:val="111111"/>
          <w:shd w:val="clear" w:color="auto" w:fill="FFFFFF"/>
        </w:rPr>
        <w:tab/>
      </w:r>
      <w:r w:rsidRPr="0091524E">
        <w:rPr>
          <w:rFonts w:ascii="Times New Roman" w:hAnsi="Times New Roman" w:cs="Times New Roman"/>
          <w:color w:val="111111"/>
          <w:shd w:val="clear" w:color="auto" w:fill="FFFFFF"/>
        </w:rPr>
        <w:t xml:space="preserve"> </w:t>
      </w:r>
      <w:r w:rsidRPr="007115DC">
        <w:rPr>
          <w:rFonts w:ascii="Times New Roman" w:hAnsi="Times New Roman" w:cs="Times New Roman"/>
          <w:i/>
          <w:iCs/>
          <w:color w:val="111111"/>
          <w:shd w:val="clear" w:color="auto" w:fill="FFFFFF"/>
        </w:rPr>
        <w:t>River Basin Surveys Papers, No. 27</w:t>
      </w:r>
      <w:r w:rsidR="00B70A81" w:rsidRPr="007115DC">
        <w:rPr>
          <w:rFonts w:ascii="Times New Roman" w:hAnsi="Times New Roman" w:cs="Times New Roman"/>
          <w:i/>
          <w:iCs/>
          <w:color w:val="111111"/>
          <w:shd w:val="clear" w:color="auto" w:fill="FFFFFF"/>
        </w:rPr>
        <w:t xml:space="preserve">: Star Village, A Fortefied Historic Arikara Site in Mercer County, North Dakota. </w:t>
      </w:r>
      <w:r w:rsidR="007115DC">
        <w:rPr>
          <w:rFonts w:ascii="Times New Roman" w:hAnsi="Times New Roman" w:cs="Times New Roman"/>
          <w:color w:val="111111"/>
          <w:shd w:val="clear" w:color="auto" w:fill="FFFFFF"/>
        </w:rPr>
        <w:t xml:space="preserve">American Ethnology Bulletin 185. </w:t>
      </w:r>
      <w:r w:rsidR="007477E0">
        <w:rPr>
          <w:rFonts w:ascii="Times New Roman" w:hAnsi="Times New Roman" w:cs="Times New Roman"/>
          <w:color w:val="111111"/>
          <w:shd w:val="clear" w:color="auto" w:fill="FFFFFF"/>
        </w:rPr>
        <w:t xml:space="preserve">Government Printing Office, </w:t>
      </w:r>
      <w:r w:rsidR="007115DC">
        <w:rPr>
          <w:rFonts w:ascii="Times New Roman" w:hAnsi="Times New Roman" w:cs="Times New Roman"/>
          <w:color w:val="111111"/>
          <w:shd w:val="clear" w:color="auto" w:fill="FFFFFF"/>
        </w:rPr>
        <w:t>Washington DC</w:t>
      </w:r>
      <w:r w:rsidR="007477E0">
        <w:rPr>
          <w:rFonts w:ascii="Times New Roman" w:hAnsi="Times New Roman" w:cs="Times New Roman"/>
          <w:color w:val="111111"/>
          <w:shd w:val="clear" w:color="auto" w:fill="FFFFFF"/>
        </w:rPr>
        <w:t>.</w:t>
      </w:r>
    </w:p>
    <w:p w14:paraId="7539C685" w14:textId="29989AA9" w:rsidR="00D81F92" w:rsidRDefault="00D81F92" w:rsidP="00D81F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480" w:lineRule="auto"/>
        <w:rPr>
          <w:rFonts w:ascii="Times New Roman" w:hAnsi="Times New Roman" w:cs="Times New Roman"/>
          <w:color w:val="111111"/>
          <w:shd w:val="clear" w:color="auto" w:fill="FFFFFF"/>
        </w:rPr>
      </w:pPr>
      <w:r>
        <w:rPr>
          <w:rFonts w:ascii="Times New Roman" w:hAnsi="Times New Roman" w:cs="Times New Roman"/>
          <w:color w:val="111111"/>
          <w:shd w:val="clear" w:color="auto" w:fill="FFFFFF"/>
        </w:rPr>
        <w:t>Moreau, William E.</w:t>
      </w:r>
    </w:p>
    <w:p w14:paraId="5E7206F5" w14:textId="37B1B93A" w:rsidR="00D81F92" w:rsidRPr="00D81F92" w:rsidRDefault="00D81F92" w:rsidP="00D81F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480" w:lineRule="auto"/>
        <w:ind w:left="180"/>
        <w:rPr>
          <w:rFonts w:ascii="Times New Roman" w:hAnsi="Times New Roman" w:cs="Times New Roman"/>
          <w:color w:val="111111"/>
          <w:shd w:val="clear" w:color="auto" w:fill="FFFFFF"/>
        </w:rPr>
      </w:pPr>
      <w:r>
        <w:rPr>
          <w:rFonts w:ascii="Times New Roman" w:hAnsi="Times New Roman" w:cs="Times New Roman"/>
          <w:color w:val="111111"/>
          <w:shd w:val="clear" w:color="auto" w:fill="FFFFFF"/>
        </w:rPr>
        <w:t>2009</w:t>
      </w:r>
      <w:r>
        <w:rPr>
          <w:rFonts w:ascii="Times New Roman" w:hAnsi="Times New Roman" w:cs="Times New Roman"/>
          <w:color w:val="111111"/>
          <w:shd w:val="clear" w:color="auto" w:fill="FFFFFF"/>
        </w:rPr>
        <w:tab/>
        <w:t xml:space="preserve"> </w:t>
      </w:r>
      <w:r>
        <w:rPr>
          <w:rFonts w:ascii="Times New Roman" w:hAnsi="Times New Roman" w:cs="Times New Roman"/>
          <w:i/>
          <w:iCs/>
          <w:color w:val="111111"/>
          <w:shd w:val="clear" w:color="auto" w:fill="FFFFFF"/>
        </w:rPr>
        <w:t xml:space="preserve">Writings of David Thompson, Volume 1: The Travels, 1850 Version. </w:t>
      </w:r>
      <w:r>
        <w:rPr>
          <w:rFonts w:ascii="Times New Roman" w:hAnsi="Times New Roman" w:cs="Times New Roman"/>
          <w:color w:val="111111"/>
          <w:shd w:val="clear" w:color="auto" w:fill="FFFFFF"/>
        </w:rPr>
        <w:t xml:space="preserve">McGill Queen’s University Press, Montreal, Canada. </w:t>
      </w:r>
    </w:p>
    <w:p w14:paraId="31F69BDB" w14:textId="77777777" w:rsidR="00591D28" w:rsidRDefault="00591D28" w:rsidP="00591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480" w:lineRule="auto"/>
        <w:rPr>
          <w:rFonts w:ascii="Times New Roman" w:hAnsi="Times New Roman" w:cs="Times New Roman"/>
          <w:color w:val="111111"/>
          <w:shd w:val="clear" w:color="auto" w:fill="FFFFFF"/>
        </w:rPr>
      </w:pPr>
      <w:r>
        <w:rPr>
          <w:rFonts w:ascii="Times New Roman" w:hAnsi="Times New Roman" w:cs="Times New Roman"/>
          <w:color w:val="111111"/>
          <w:shd w:val="clear" w:color="auto" w:fill="FFFFFF"/>
        </w:rPr>
        <w:t>Peters, Virginia Bergman</w:t>
      </w:r>
    </w:p>
    <w:p w14:paraId="5CC5ED22" w14:textId="003A2C43" w:rsidR="00591D28" w:rsidRDefault="00591D28" w:rsidP="00591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480" w:lineRule="auto"/>
        <w:ind w:left="360" w:hanging="180"/>
        <w:rPr>
          <w:rFonts w:ascii="Times New Roman" w:hAnsi="Times New Roman" w:cs="Times New Roman"/>
          <w:color w:val="111111"/>
          <w:shd w:val="clear" w:color="auto" w:fill="FFFFFF"/>
        </w:rPr>
      </w:pPr>
      <w:r>
        <w:rPr>
          <w:rFonts w:ascii="Times New Roman" w:hAnsi="Times New Roman" w:cs="Times New Roman"/>
          <w:color w:val="111111"/>
          <w:shd w:val="clear" w:color="auto" w:fill="FFFFFF"/>
        </w:rPr>
        <w:t>1995</w:t>
      </w:r>
      <w:r>
        <w:rPr>
          <w:rFonts w:ascii="Times New Roman" w:hAnsi="Times New Roman" w:cs="Times New Roman"/>
          <w:color w:val="111111"/>
          <w:shd w:val="clear" w:color="auto" w:fill="FFFFFF"/>
        </w:rPr>
        <w:tab/>
        <w:t xml:space="preserve"> </w:t>
      </w:r>
      <w:r>
        <w:rPr>
          <w:rFonts w:ascii="Times New Roman" w:hAnsi="Times New Roman" w:cs="Times New Roman"/>
          <w:i/>
          <w:iCs/>
          <w:color w:val="111111"/>
          <w:shd w:val="clear" w:color="auto" w:fill="FFFFFF"/>
        </w:rPr>
        <w:t xml:space="preserve">Women of the Earthlodges: Tribal Life on the Plains. </w:t>
      </w:r>
      <w:r>
        <w:rPr>
          <w:rFonts w:ascii="Times New Roman" w:hAnsi="Times New Roman" w:cs="Times New Roman"/>
          <w:color w:val="111111"/>
          <w:shd w:val="clear" w:color="auto" w:fill="FFFFFF"/>
        </w:rPr>
        <w:t xml:space="preserve">Archon Books, New Haven, Connecticut. </w:t>
      </w:r>
    </w:p>
    <w:p w14:paraId="52C0A489" w14:textId="179DE67C" w:rsidR="00F84CBF" w:rsidRDefault="00F84CBF" w:rsidP="00F84C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480" w:lineRule="auto"/>
        <w:rPr>
          <w:rFonts w:ascii="Times New Roman" w:hAnsi="Times New Roman" w:cs="Times New Roman"/>
          <w:color w:val="111111"/>
          <w:shd w:val="clear" w:color="auto" w:fill="FFFFFF"/>
        </w:rPr>
      </w:pPr>
      <w:r>
        <w:rPr>
          <w:rFonts w:ascii="Times New Roman" w:hAnsi="Times New Roman" w:cs="Times New Roman"/>
          <w:color w:val="111111"/>
          <w:shd w:val="clear" w:color="auto" w:fill="FFFFFF"/>
        </w:rPr>
        <w:t>Prine, Elizabeth</w:t>
      </w:r>
    </w:p>
    <w:p w14:paraId="1F9FE5CF" w14:textId="7B03D6FF" w:rsidR="00576ED1" w:rsidRPr="00013E69" w:rsidRDefault="006458E3" w:rsidP="004F27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480" w:lineRule="auto"/>
        <w:ind w:left="180"/>
        <w:rPr>
          <w:rFonts w:ascii="Times New Roman" w:hAnsi="Times New Roman" w:cs="Times New Roman"/>
          <w:color w:val="111111"/>
          <w:shd w:val="clear" w:color="auto" w:fill="FFFFFF"/>
        </w:rPr>
      </w:pPr>
      <w:r>
        <w:rPr>
          <w:rFonts w:ascii="Times New Roman" w:hAnsi="Times New Roman" w:cs="Times New Roman"/>
          <w:color w:val="111111"/>
          <w:shd w:val="clear" w:color="auto" w:fill="FFFFFF"/>
        </w:rPr>
        <w:t>2000</w:t>
      </w:r>
      <w:r>
        <w:rPr>
          <w:rFonts w:ascii="Times New Roman" w:hAnsi="Times New Roman" w:cs="Times New Roman"/>
          <w:color w:val="111111"/>
          <w:shd w:val="clear" w:color="auto" w:fill="FFFFFF"/>
        </w:rPr>
        <w:tab/>
        <w:t xml:space="preserve"> </w:t>
      </w:r>
      <w:r w:rsidR="00D01C79">
        <w:rPr>
          <w:rFonts w:ascii="Times New Roman" w:hAnsi="Times New Roman" w:cs="Times New Roman"/>
          <w:color w:val="111111"/>
          <w:shd w:val="clear" w:color="auto" w:fill="FFFFFF"/>
        </w:rPr>
        <w:t xml:space="preserve">Chasing Third Genders: </w:t>
      </w:r>
      <w:r w:rsidR="000D330E">
        <w:rPr>
          <w:rFonts w:ascii="Times New Roman" w:hAnsi="Times New Roman" w:cs="Times New Roman"/>
          <w:color w:val="111111"/>
          <w:shd w:val="clear" w:color="auto" w:fill="FFFFFF"/>
        </w:rPr>
        <w:t>Towards a Prehistory of Domestic Space in Middle Missouri Villages</w:t>
      </w:r>
      <w:r w:rsidR="00E25B87">
        <w:rPr>
          <w:rFonts w:ascii="Times New Roman" w:hAnsi="Times New Roman" w:cs="Times New Roman"/>
          <w:color w:val="111111"/>
          <w:shd w:val="clear" w:color="auto" w:fill="FFFFFF"/>
        </w:rPr>
        <w:t xml:space="preserve">. In </w:t>
      </w:r>
      <w:r w:rsidR="00E25B87">
        <w:rPr>
          <w:rFonts w:ascii="Times New Roman" w:hAnsi="Times New Roman" w:cs="Times New Roman"/>
          <w:i/>
          <w:iCs/>
          <w:color w:val="111111"/>
          <w:shd w:val="clear" w:color="auto" w:fill="FFFFFF"/>
        </w:rPr>
        <w:t>Archaeologies of Sexuality</w:t>
      </w:r>
      <w:r w:rsidR="00013E69">
        <w:rPr>
          <w:rFonts w:ascii="Times New Roman" w:hAnsi="Times New Roman" w:cs="Times New Roman"/>
          <w:i/>
          <w:iCs/>
          <w:color w:val="111111"/>
          <w:shd w:val="clear" w:color="auto" w:fill="FFFFFF"/>
        </w:rPr>
        <w:t xml:space="preserve">, </w:t>
      </w:r>
      <w:r w:rsidR="00013E69">
        <w:rPr>
          <w:rFonts w:ascii="Times New Roman" w:hAnsi="Times New Roman" w:cs="Times New Roman"/>
          <w:color w:val="111111"/>
          <w:shd w:val="clear" w:color="auto" w:fill="FFFFFF"/>
        </w:rPr>
        <w:t xml:space="preserve">edited by Robert A. Schmidt and Barbara L. Voss, pp. </w:t>
      </w:r>
      <w:r w:rsidR="00F65D0D">
        <w:rPr>
          <w:rFonts w:ascii="Times New Roman" w:hAnsi="Times New Roman" w:cs="Times New Roman"/>
          <w:color w:val="111111"/>
          <w:shd w:val="clear" w:color="auto" w:fill="FFFFFF"/>
        </w:rPr>
        <w:t>197-219, Rout</w:t>
      </w:r>
      <w:r w:rsidR="004F2785">
        <w:rPr>
          <w:rFonts w:ascii="Times New Roman" w:hAnsi="Times New Roman" w:cs="Times New Roman"/>
          <w:color w:val="111111"/>
          <w:shd w:val="clear" w:color="auto" w:fill="FFFFFF"/>
        </w:rPr>
        <w:t xml:space="preserve">ledge, London. </w:t>
      </w:r>
    </w:p>
    <w:p w14:paraId="3027239E" w14:textId="77777777" w:rsidR="00591D28" w:rsidRDefault="00591D28" w:rsidP="00591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480" w:lineRule="auto"/>
        <w:rPr>
          <w:rFonts w:ascii="Times New Roman" w:hAnsi="Times New Roman" w:cs="Times New Roman"/>
          <w:color w:val="111111"/>
          <w:shd w:val="clear" w:color="auto" w:fill="FFFFFF"/>
        </w:rPr>
      </w:pPr>
      <w:r w:rsidRPr="00251897">
        <w:rPr>
          <w:rFonts w:ascii="Times New Roman" w:hAnsi="Times New Roman" w:cs="Times New Roman"/>
          <w:color w:val="111111"/>
          <w:shd w:val="clear" w:color="auto" w:fill="FFFFFF"/>
        </w:rPr>
        <w:t xml:space="preserve">Rasmussen, Kaare Lund, Guillermo A. De La Fuente, Andrew D. Bond, Karsten Korsholm Mathiesen, and Sergio D. Vera. </w:t>
      </w:r>
    </w:p>
    <w:p w14:paraId="688E3E4F" w14:textId="2DB9B603" w:rsidR="00591D28" w:rsidRDefault="00591D28" w:rsidP="00591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480" w:lineRule="auto"/>
        <w:ind w:left="360" w:hanging="90"/>
        <w:rPr>
          <w:rFonts w:ascii="Times New Roman" w:hAnsi="Times New Roman" w:cs="Times New Roman"/>
          <w:color w:val="111111"/>
          <w:shd w:val="clear" w:color="auto" w:fill="FFFFFF"/>
        </w:rPr>
      </w:pPr>
      <w:r>
        <w:rPr>
          <w:rFonts w:ascii="Times New Roman" w:hAnsi="Times New Roman" w:cs="Times New Roman"/>
          <w:color w:val="111111"/>
          <w:shd w:val="clear" w:color="auto" w:fill="FFFFFF"/>
        </w:rPr>
        <w:t>2012</w:t>
      </w:r>
      <w:r>
        <w:rPr>
          <w:rFonts w:ascii="Times New Roman" w:hAnsi="Times New Roman" w:cs="Times New Roman"/>
          <w:color w:val="111111"/>
          <w:shd w:val="clear" w:color="auto" w:fill="FFFFFF"/>
        </w:rPr>
        <w:tab/>
        <w:t xml:space="preserve">  </w:t>
      </w:r>
      <w:r w:rsidRPr="00251897">
        <w:rPr>
          <w:rFonts w:ascii="Times New Roman" w:hAnsi="Times New Roman" w:cs="Times New Roman"/>
          <w:color w:val="111111"/>
          <w:shd w:val="clear" w:color="auto" w:fill="FFFFFF"/>
        </w:rPr>
        <w:t xml:space="preserve">Pottery Firing Temperatures: A New Method for Determining the Firing Temperature of Ceramics and Burnt Clay. </w:t>
      </w:r>
      <w:r w:rsidRPr="00360896">
        <w:rPr>
          <w:rFonts w:ascii="Times New Roman" w:hAnsi="Times New Roman" w:cs="Times New Roman"/>
          <w:i/>
          <w:color w:val="111111"/>
          <w:shd w:val="clear" w:color="auto" w:fill="FFFFFF"/>
        </w:rPr>
        <w:t>Journal of Archaeological Science</w:t>
      </w:r>
      <w:r w:rsidRPr="00251897">
        <w:rPr>
          <w:rFonts w:ascii="Times New Roman" w:hAnsi="Times New Roman" w:cs="Times New Roman"/>
          <w:color w:val="111111"/>
          <w:shd w:val="clear" w:color="auto" w:fill="FFFFFF"/>
        </w:rPr>
        <w:t>, 39:1705-1716.</w:t>
      </w:r>
    </w:p>
    <w:p w14:paraId="0DFAC9B3" w14:textId="77777777" w:rsidR="00756B61" w:rsidRPr="00756B61" w:rsidRDefault="00756B61" w:rsidP="00756B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480" w:lineRule="auto"/>
        <w:rPr>
          <w:rFonts w:ascii="Times New Roman" w:hAnsi="Times New Roman" w:cs="Times New Roman"/>
          <w:color w:val="111111"/>
          <w:shd w:val="clear" w:color="auto" w:fill="FFFFFF"/>
        </w:rPr>
      </w:pPr>
      <w:r w:rsidRPr="00756B61">
        <w:rPr>
          <w:rFonts w:ascii="Times New Roman" w:hAnsi="Times New Roman" w:cs="Times New Roman"/>
          <w:color w:val="111111"/>
          <w:shd w:val="clear" w:color="auto" w:fill="FFFFFF"/>
        </w:rPr>
        <w:t>Rice, Prudence</w:t>
      </w:r>
    </w:p>
    <w:p w14:paraId="48886622" w14:textId="5D109AF3" w:rsidR="00756B61" w:rsidRDefault="00756B61" w:rsidP="00756B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480" w:lineRule="auto"/>
        <w:ind w:left="180"/>
        <w:rPr>
          <w:rFonts w:ascii="Times New Roman" w:hAnsi="Times New Roman" w:cs="Times New Roman"/>
          <w:color w:val="111111"/>
          <w:shd w:val="clear" w:color="auto" w:fill="FFFFFF"/>
        </w:rPr>
      </w:pPr>
      <w:r w:rsidRPr="00756B61">
        <w:rPr>
          <w:rFonts w:ascii="Times New Roman" w:hAnsi="Times New Roman" w:cs="Times New Roman"/>
          <w:color w:val="111111"/>
          <w:shd w:val="clear" w:color="auto" w:fill="FFFFFF"/>
        </w:rPr>
        <w:t>1987</w:t>
      </w:r>
      <w:r>
        <w:rPr>
          <w:rFonts w:ascii="Times New Roman" w:hAnsi="Times New Roman" w:cs="Times New Roman"/>
          <w:color w:val="111111"/>
          <w:shd w:val="clear" w:color="auto" w:fill="FFFFFF"/>
        </w:rPr>
        <w:tab/>
        <w:t xml:space="preserve"> </w:t>
      </w:r>
      <w:r w:rsidRPr="00756B61">
        <w:rPr>
          <w:rFonts w:ascii="Times New Roman" w:hAnsi="Times New Roman" w:cs="Times New Roman"/>
          <w:color w:val="111111"/>
          <w:shd w:val="clear" w:color="auto" w:fill="FFFFFF"/>
        </w:rPr>
        <w:t>Pottery Analysis: A Sourcebook. University of Chicago Press, Chicago.</w:t>
      </w:r>
    </w:p>
    <w:p w14:paraId="73E5D61D" w14:textId="77777777" w:rsidR="008D0EE7" w:rsidRDefault="008D0EE7" w:rsidP="00591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480" w:lineRule="auto"/>
        <w:rPr>
          <w:rFonts w:ascii="Times New Roman" w:hAnsi="Times New Roman" w:cs="Times New Roman"/>
          <w:color w:val="111111"/>
          <w:shd w:val="clear" w:color="auto" w:fill="FFFFFF"/>
        </w:rPr>
      </w:pPr>
    </w:p>
    <w:p w14:paraId="5CFEB6B6" w14:textId="77777777" w:rsidR="008D0EE7" w:rsidRDefault="008D0EE7" w:rsidP="00591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480" w:lineRule="auto"/>
        <w:rPr>
          <w:rFonts w:ascii="Times New Roman" w:hAnsi="Times New Roman" w:cs="Times New Roman"/>
          <w:color w:val="111111"/>
          <w:shd w:val="clear" w:color="auto" w:fill="FFFFFF"/>
        </w:rPr>
      </w:pPr>
    </w:p>
    <w:p w14:paraId="33F95BB4" w14:textId="53541D8E" w:rsidR="00591D28" w:rsidRDefault="00591D28" w:rsidP="00591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480" w:lineRule="auto"/>
        <w:rPr>
          <w:rFonts w:ascii="Times New Roman" w:hAnsi="Times New Roman" w:cs="Times New Roman"/>
          <w:color w:val="111111"/>
          <w:shd w:val="clear" w:color="auto" w:fill="FFFFFF"/>
        </w:rPr>
      </w:pPr>
      <w:r>
        <w:rPr>
          <w:rFonts w:ascii="Times New Roman" w:hAnsi="Times New Roman" w:cs="Times New Roman"/>
          <w:color w:val="111111"/>
          <w:shd w:val="clear" w:color="auto" w:fill="FFFFFF"/>
        </w:rPr>
        <w:lastRenderedPageBreak/>
        <w:t>Rogers, Daniel J.</w:t>
      </w:r>
    </w:p>
    <w:p w14:paraId="003FDDAA" w14:textId="6C939633" w:rsidR="00591D28" w:rsidRDefault="00591D28" w:rsidP="00D81F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480" w:lineRule="auto"/>
        <w:ind w:left="180"/>
        <w:rPr>
          <w:rFonts w:ascii="Times New Roman" w:hAnsi="Times New Roman" w:cs="Times New Roman"/>
          <w:color w:val="111111"/>
          <w:shd w:val="clear" w:color="auto" w:fill="FFFFFF"/>
        </w:rPr>
      </w:pPr>
      <w:r>
        <w:rPr>
          <w:rFonts w:ascii="Times New Roman" w:hAnsi="Times New Roman" w:cs="Times New Roman"/>
          <w:color w:val="111111"/>
          <w:shd w:val="clear" w:color="auto" w:fill="FFFFFF"/>
        </w:rPr>
        <w:t>1990</w:t>
      </w:r>
      <w:r>
        <w:rPr>
          <w:rFonts w:ascii="Times New Roman" w:hAnsi="Times New Roman" w:cs="Times New Roman"/>
          <w:color w:val="111111"/>
          <w:shd w:val="clear" w:color="auto" w:fill="FFFFFF"/>
        </w:rPr>
        <w:tab/>
        <w:t xml:space="preserve"> </w:t>
      </w:r>
      <w:r>
        <w:rPr>
          <w:rFonts w:ascii="Times New Roman" w:hAnsi="Times New Roman" w:cs="Times New Roman"/>
          <w:i/>
          <w:color w:val="111111"/>
          <w:shd w:val="clear" w:color="auto" w:fill="FFFFFF"/>
        </w:rPr>
        <w:t xml:space="preserve">Objects of Change: The Archaeology and History of Arikara Contact with Europeans. </w:t>
      </w:r>
      <w:r>
        <w:rPr>
          <w:rFonts w:ascii="Times New Roman" w:hAnsi="Times New Roman" w:cs="Times New Roman"/>
          <w:color w:val="111111"/>
          <w:shd w:val="clear" w:color="auto" w:fill="FFFFFF"/>
        </w:rPr>
        <w:t xml:space="preserve">Smithsonian Institution Press, Washington DC. </w:t>
      </w:r>
    </w:p>
    <w:p w14:paraId="1C776F7D" w14:textId="77777777" w:rsidR="003D089A" w:rsidRPr="003D089A" w:rsidRDefault="003D089A" w:rsidP="003D08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480" w:lineRule="auto"/>
        <w:rPr>
          <w:rFonts w:ascii="Times New Roman" w:hAnsi="Times New Roman" w:cs="Times New Roman"/>
          <w:color w:val="111111"/>
          <w:shd w:val="clear" w:color="auto" w:fill="FFFFFF"/>
        </w:rPr>
      </w:pPr>
      <w:r w:rsidRPr="003D089A">
        <w:rPr>
          <w:rFonts w:ascii="Times New Roman" w:hAnsi="Times New Roman" w:cs="Times New Roman"/>
          <w:color w:val="111111"/>
          <w:shd w:val="clear" w:color="auto" w:fill="FFFFFF"/>
        </w:rPr>
        <w:t>Shepard, Anna O.</w:t>
      </w:r>
    </w:p>
    <w:p w14:paraId="74F6153D" w14:textId="2CFCCF13" w:rsidR="003D089A" w:rsidRDefault="003D089A" w:rsidP="003D08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480" w:lineRule="auto"/>
        <w:ind w:left="180"/>
        <w:rPr>
          <w:rFonts w:ascii="Times New Roman" w:hAnsi="Times New Roman" w:cs="Times New Roman"/>
          <w:color w:val="111111"/>
          <w:shd w:val="clear" w:color="auto" w:fill="FFFFFF"/>
        </w:rPr>
      </w:pPr>
      <w:r w:rsidRPr="003D089A">
        <w:rPr>
          <w:rFonts w:ascii="Times New Roman" w:hAnsi="Times New Roman" w:cs="Times New Roman"/>
          <w:color w:val="111111"/>
          <w:shd w:val="clear" w:color="auto" w:fill="FFFFFF"/>
        </w:rPr>
        <w:t>1995 Ceramics for the Archaeologist. Carnegie Institution of Washington, Washington</w:t>
      </w:r>
    </w:p>
    <w:p w14:paraId="47C3FACD" w14:textId="77777777" w:rsidR="00BF420B" w:rsidRPr="00BF420B" w:rsidRDefault="00BF420B" w:rsidP="00BF42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480" w:lineRule="auto"/>
        <w:rPr>
          <w:rFonts w:ascii="Times New Roman" w:hAnsi="Times New Roman" w:cs="Times New Roman"/>
          <w:color w:val="111111"/>
          <w:shd w:val="clear" w:color="auto" w:fill="FFFFFF"/>
        </w:rPr>
      </w:pPr>
      <w:r w:rsidRPr="00BF420B">
        <w:rPr>
          <w:rFonts w:ascii="Times New Roman" w:hAnsi="Times New Roman" w:cs="Times New Roman"/>
          <w:color w:val="111111"/>
          <w:shd w:val="clear" w:color="auto" w:fill="FFFFFF"/>
        </w:rPr>
        <w:t>Trimble, Michael K.</w:t>
      </w:r>
    </w:p>
    <w:p w14:paraId="43568BE8" w14:textId="01B8FBA6" w:rsidR="00BF420B" w:rsidRDefault="00BF420B" w:rsidP="00397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480" w:lineRule="auto"/>
        <w:ind w:left="180"/>
        <w:rPr>
          <w:rFonts w:ascii="Times New Roman" w:hAnsi="Times New Roman" w:cs="Times New Roman"/>
          <w:color w:val="111111"/>
          <w:shd w:val="clear" w:color="auto" w:fill="FFFFFF"/>
        </w:rPr>
      </w:pPr>
      <w:r w:rsidRPr="00BF420B">
        <w:rPr>
          <w:rFonts w:ascii="Times New Roman" w:hAnsi="Times New Roman" w:cs="Times New Roman"/>
          <w:color w:val="111111"/>
          <w:shd w:val="clear" w:color="auto" w:fill="FFFFFF"/>
        </w:rPr>
        <w:t>1985</w:t>
      </w:r>
      <w:r w:rsidR="003978FE">
        <w:rPr>
          <w:rFonts w:ascii="Times New Roman" w:hAnsi="Times New Roman" w:cs="Times New Roman"/>
          <w:color w:val="111111"/>
          <w:shd w:val="clear" w:color="auto" w:fill="FFFFFF"/>
        </w:rPr>
        <w:tab/>
        <w:t xml:space="preserve"> </w:t>
      </w:r>
      <w:r w:rsidRPr="00BF420B">
        <w:rPr>
          <w:rFonts w:ascii="Times New Roman" w:hAnsi="Times New Roman" w:cs="Times New Roman"/>
          <w:color w:val="111111"/>
          <w:shd w:val="clear" w:color="auto" w:fill="FFFFFF"/>
        </w:rPr>
        <w:t>Epidemiology on the Northern Plains: A Cultural Perspective. Unpublished PhD</w:t>
      </w:r>
      <w:r>
        <w:rPr>
          <w:rFonts w:ascii="Times New Roman" w:hAnsi="Times New Roman" w:cs="Times New Roman"/>
          <w:color w:val="111111"/>
          <w:shd w:val="clear" w:color="auto" w:fill="FFFFFF"/>
        </w:rPr>
        <w:t xml:space="preserve"> </w:t>
      </w:r>
      <w:r w:rsidRPr="00BF420B">
        <w:rPr>
          <w:rFonts w:ascii="Times New Roman" w:hAnsi="Times New Roman" w:cs="Times New Roman"/>
          <w:color w:val="111111"/>
          <w:shd w:val="clear" w:color="auto" w:fill="FFFFFF"/>
        </w:rPr>
        <w:t>Dissertation.</w:t>
      </w:r>
      <w:r>
        <w:rPr>
          <w:rFonts w:ascii="Times New Roman" w:hAnsi="Times New Roman" w:cs="Times New Roman"/>
          <w:color w:val="111111"/>
          <w:shd w:val="clear" w:color="auto" w:fill="FFFFFF"/>
        </w:rPr>
        <w:t xml:space="preserve"> </w:t>
      </w:r>
      <w:r w:rsidRPr="00BF420B">
        <w:rPr>
          <w:rFonts w:ascii="Times New Roman" w:hAnsi="Times New Roman" w:cs="Times New Roman"/>
          <w:color w:val="111111"/>
          <w:shd w:val="clear" w:color="auto" w:fill="FFFFFF"/>
        </w:rPr>
        <w:t>University of Missouri-Columbia, Columbia.</w:t>
      </w:r>
      <w:r>
        <w:rPr>
          <w:rFonts w:ascii="Times New Roman" w:hAnsi="Times New Roman" w:cs="Times New Roman"/>
          <w:color w:val="111111"/>
          <w:shd w:val="clear" w:color="auto" w:fill="FFFFFF"/>
        </w:rPr>
        <w:t xml:space="preserve"> </w:t>
      </w:r>
    </w:p>
    <w:p w14:paraId="309ABD9D" w14:textId="4F377BBC" w:rsidR="003978FE" w:rsidRPr="00BF420B" w:rsidRDefault="003978FE" w:rsidP="00397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480" w:lineRule="auto"/>
        <w:rPr>
          <w:rFonts w:ascii="Times New Roman" w:hAnsi="Times New Roman" w:cs="Times New Roman"/>
          <w:color w:val="111111"/>
          <w:shd w:val="clear" w:color="auto" w:fill="FFFFFF"/>
        </w:rPr>
      </w:pPr>
      <w:r>
        <w:rPr>
          <w:rFonts w:ascii="Times New Roman" w:hAnsi="Times New Roman" w:cs="Times New Roman"/>
          <w:color w:val="111111"/>
          <w:shd w:val="clear" w:color="auto" w:fill="FFFFFF"/>
        </w:rPr>
        <w:t>Trimble, Michael K.</w:t>
      </w:r>
    </w:p>
    <w:p w14:paraId="7D589017" w14:textId="77777777" w:rsidR="003978FE" w:rsidRDefault="00BF420B" w:rsidP="00397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480" w:lineRule="auto"/>
        <w:ind w:left="180"/>
        <w:rPr>
          <w:rFonts w:ascii="Times New Roman" w:hAnsi="Times New Roman" w:cs="Times New Roman"/>
          <w:color w:val="111111"/>
          <w:shd w:val="clear" w:color="auto" w:fill="FFFFFF"/>
        </w:rPr>
      </w:pPr>
      <w:r w:rsidRPr="00BF420B">
        <w:rPr>
          <w:rFonts w:ascii="Times New Roman" w:hAnsi="Times New Roman" w:cs="Times New Roman"/>
          <w:color w:val="111111"/>
          <w:shd w:val="clear" w:color="auto" w:fill="FFFFFF"/>
        </w:rPr>
        <w:t>1986</w:t>
      </w:r>
      <w:r w:rsidR="003978FE">
        <w:rPr>
          <w:rFonts w:ascii="Times New Roman" w:hAnsi="Times New Roman" w:cs="Times New Roman"/>
          <w:color w:val="111111"/>
          <w:shd w:val="clear" w:color="auto" w:fill="FFFFFF"/>
        </w:rPr>
        <w:tab/>
        <w:t xml:space="preserve"> </w:t>
      </w:r>
      <w:r w:rsidRPr="00BF420B">
        <w:rPr>
          <w:rFonts w:ascii="Times New Roman" w:hAnsi="Times New Roman" w:cs="Times New Roman"/>
          <w:color w:val="111111"/>
          <w:shd w:val="clear" w:color="auto" w:fill="FFFFFF"/>
        </w:rPr>
        <w:t>An Ethnohistorical Interpretation of the Spread of Smallpox in the Northern</w:t>
      </w:r>
      <w:r w:rsidR="003978FE">
        <w:rPr>
          <w:rFonts w:ascii="Times New Roman" w:hAnsi="Times New Roman" w:cs="Times New Roman"/>
          <w:color w:val="111111"/>
          <w:shd w:val="clear" w:color="auto" w:fill="FFFFFF"/>
        </w:rPr>
        <w:t xml:space="preserve"> </w:t>
      </w:r>
      <w:r w:rsidRPr="00BF420B">
        <w:rPr>
          <w:rFonts w:ascii="Times New Roman" w:hAnsi="Times New Roman" w:cs="Times New Roman"/>
          <w:color w:val="111111"/>
          <w:shd w:val="clear" w:color="auto" w:fill="FFFFFF"/>
        </w:rPr>
        <w:t>Plains Utilizing Concepts of Disease Ecology. Reprints in Anthropology 33. J and</w:t>
      </w:r>
      <w:r w:rsidR="003978FE">
        <w:rPr>
          <w:rFonts w:ascii="Times New Roman" w:hAnsi="Times New Roman" w:cs="Times New Roman"/>
          <w:color w:val="111111"/>
          <w:shd w:val="clear" w:color="auto" w:fill="FFFFFF"/>
        </w:rPr>
        <w:t xml:space="preserve"> </w:t>
      </w:r>
      <w:r w:rsidRPr="00BF420B">
        <w:rPr>
          <w:rFonts w:ascii="Times New Roman" w:hAnsi="Times New Roman" w:cs="Times New Roman"/>
          <w:color w:val="111111"/>
          <w:shd w:val="clear" w:color="auto" w:fill="FFFFFF"/>
        </w:rPr>
        <w:t>L Reprint Company, Lincoln.</w:t>
      </w:r>
    </w:p>
    <w:p w14:paraId="2D276AFF" w14:textId="1D623F64" w:rsidR="00591D28" w:rsidRDefault="00591D28" w:rsidP="00397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480" w:lineRule="auto"/>
        <w:rPr>
          <w:rFonts w:ascii="Times New Roman" w:hAnsi="Times New Roman" w:cs="Times New Roman"/>
          <w:color w:val="111111"/>
          <w:shd w:val="clear" w:color="auto" w:fill="FFFFFF"/>
        </w:rPr>
      </w:pPr>
      <w:r>
        <w:rPr>
          <w:rFonts w:ascii="Times New Roman" w:hAnsi="Times New Roman" w:cs="Times New Roman"/>
          <w:color w:val="111111"/>
          <w:shd w:val="clear" w:color="auto" w:fill="FFFFFF"/>
        </w:rPr>
        <w:t>Wilson,</w:t>
      </w:r>
      <w:r w:rsidR="003978FE">
        <w:rPr>
          <w:rFonts w:ascii="Times New Roman" w:hAnsi="Times New Roman" w:cs="Times New Roman"/>
          <w:color w:val="111111"/>
          <w:shd w:val="clear" w:color="auto" w:fill="FFFFFF"/>
        </w:rPr>
        <w:t xml:space="preserve"> </w:t>
      </w:r>
      <w:r>
        <w:rPr>
          <w:rFonts w:ascii="Times New Roman" w:hAnsi="Times New Roman" w:cs="Times New Roman"/>
          <w:color w:val="111111"/>
          <w:shd w:val="clear" w:color="auto" w:fill="FFFFFF"/>
        </w:rPr>
        <w:t>Gilbert L., W. Raymond Wood and Donald J. Lehmer.</w:t>
      </w:r>
    </w:p>
    <w:p w14:paraId="63365386" w14:textId="3C43EFB5" w:rsidR="00591D28" w:rsidRDefault="00591D28" w:rsidP="001325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480" w:lineRule="auto"/>
        <w:ind w:left="360" w:hanging="180"/>
        <w:rPr>
          <w:rFonts w:ascii="Times New Roman" w:hAnsi="Times New Roman" w:cs="Times New Roman"/>
          <w:color w:val="111111"/>
          <w:shd w:val="clear" w:color="auto" w:fill="FFFFFF"/>
        </w:rPr>
      </w:pPr>
      <w:r>
        <w:rPr>
          <w:rFonts w:ascii="Times New Roman" w:hAnsi="Times New Roman" w:cs="Times New Roman"/>
          <w:color w:val="111111"/>
          <w:shd w:val="clear" w:color="auto" w:fill="FFFFFF"/>
        </w:rPr>
        <w:t>1977</w:t>
      </w:r>
      <w:r>
        <w:rPr>
          <w:rFonts w:ascii="Times New Roman" w:hAnsi="Times New Roman" w:cs="Times New Roman"/>
          <w:color w:val="111111"/>
          <w:shd w:val="clear" w:color="auto" w:fill="FFFFFF"/>
        </w:rPr>
        <w:tab/>
        <w:t xml:space="preserve"> Mandan and Hidatsa Pottery Making. </w:t>
      </w:r>
      <w:r>
        <w:rPr>
          <w:rFonts w:ascii="Times New Roman" w:hAnsi="Times New Roman" w:cs="Times New Roman"/>
          <w:i/>
          <w:iCs/>
          <w:color w:val="111111"/>
          <w:shd w:val="clear" w:color="auto" w:fill="FFFFFF"/>
        </w:rPr>
        <w:t xml:space="preserve">Plains Anthropologist, </w:t>
      </w:r>
      <w:r>
        <w:rPr>
          <w:rFonts w:ascii="Times New Roman" w:hAnsi="Times New Roman" w:cs="Times New Roman"/>
          <w:color w:val="111111"/>
          <w:shd w:val="clear" w:color="auto" w:fill="FFFFFF"/>
        </w:rPr>
        <w:t>22(76):97-105.</w:t>
      </w:r>
    </w:p>
    <w:p w14:paraId="362F3357" w14:textId="77777777" w:rsidR="00591D28" w:rsidRDefault="00591D28" w:rsidP="00591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480" w:lineRule="auto"/>
        <w:rPr>
          <w:rFonts w:ascii="Times New Roman" w:hAnsi="Times New Roman" w:cs="Times New Roman"/>
          <w:color w:val="111111"/>
          <w:shd w:val="clear" w:color="auto" w:fill="FFFFFF"/>
        </w:rPr>
      </w:pPr>
      <w:r>
        <w:rPr>
          <w:rFonts w:ascii="Times New Roman" w:hAnsi="Times New Roman" w:cs="Times New Roman"/>
          <w:color w:val="111111"/>
          <w:shd w:val="clear" w:color="auto" w:fill="FFFFFF"/>
        </w:rPr>
        <w:t>Wood, W. Raymond</w:t>
      </w:r>
    </w:p>
    <w:p w14:paraId="4BD16D84" w14:textId="154FD3B7" w:rsidR="00591D28" w:rsidRDefault="00591D28" w:rsidP="00D81F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480" w:lineRule="auto"/>
        <w:ind w:left="180"/>
        <w:rPr>
          <w:rFonts w:ascii="Times New Roman" w:hAnsi="Times New Roman" w:cs="Times New Roman"/>
          <w:color w:val="111111"/>
          <w:shd w:val="clear" w:color="auto" w:fill="FFFFFF"/>
        </w:rPr>
      </w:pPr>
      <w:r>
        <w:rPr>
          <w:rFonts w:ascii="Times New Roman" w:hAnsi="Times New Roman" w:cs="Times New Roman"/>
          <w:color w:val="111111"/>
          <w:shd w:val="clear" w:color="auto" w:fill="FFFFFF"/>
        </w:rPr>
        <w:t>1993</w:t>
      </w:r>
      <w:r>
        <w:rPr>
          <w:rFonts w:ascii="Times New Roman" w:hAnsi="Times New Roman" w:cs="Times New Roman"/>
          <w:color w:val="111111"/>
          <w:shd w:val="clear" w:color="auto" w:fill="FFFFFF"/>
        </w:rPr>
        <w:tab/>
        <w:t xml:space="preserve"> Integrating Ethnohistory and Archaeology at Fort Clark State Historic Site, North Dakota. </w:t>
      </w:r>
      <w:r>
        <w:rPr>
          <w:rFonts w:ascii="Times New Roman" w:hAnsi="Times New Roman" w:cs="Times New Roman"/>
          <w:i/>
          <w:iCs/>
          <w:color w:val="111111"/>
          <w:shd w:val="clear" w:color="auto" w:fill="FFFFFF"/>
        </w:rPr>
        <w:t xml:space="preserve">American Antiquity, </w:t>
      </w:r>
      <w:r>
        <w:rPr>
          <w:rFonts w:ascii="Times New Roman" w:hAnsi="Times New Roman" w:cs="Times New Roman"/>
          <w:color w:val="111111"/>
          <w:shd w:val="clear" w:color="auto" w:fill="FFFFFF"/>
        </w:rPr>
        <w:t xml:space="preserve">58(3):544-559. </w:t>
      </w:r>
    </w:p>
    <w:p w14:paraId="3279C89B" w14:textId="5C89F68C" w:rsidR="00591D28" w:rsidRDefault="00591D28" w:rsidP="001325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480" w:lineRule="auto"/>
        <w:ind w:left="180" w:hanging="180"/>
        <w:rPr>
          <w:rFonts w:ascii="Times New Roman" w:hAnsi="Times New Roman" w:cs="Times New Roman"/>
          <w:color w:val="111111"/>
          <w:shd w:val="clear" w:color="auto" w:fill="FFFFFF"/>
        </w:rPr>
      </w:pPr>
      <w:r>
        <w:rPr>
          <w:rFonts w:ascii="Times New Roman" w:hAnsi="Times New Roman" w:cs="Times New Roman"/>
          <w:color w:val="111111"/>
          <w:shd w:val="clear" w:color="auto" w:fill="FFFFFF"/>
        </w:rPr>
        <w:t>Wood, W. Raymond and Thomas B. Thiessen</w:t>
      </w:r>
    </w:p>
    <w:p w14:paraId="0BB70A8E" w14:textId="66ECA7CA" w:rsidR="00591D28" w:rsidRPr="00591D28" w:rsidRDefault="00591D28" w:rsidP="001325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480" w:lineRule="auto"/>
        <w:ind w:left="180"/>
        <w:rPr>
          <w:rFonts w:ascii="Times New Roman" w:hAnsi="Times New Roman" w:cs="Times New Roman"/>
          <w:color w:val="111111"/>
          <w:shd w:val="clear" w:color="auto" w:fill="FFFFFF"/>
        </w:rPr>
      </w:pPr>
      <w:r>
        <w:rPr>
          <w:rFonts w:ascii="Times New Roman" w:hAnsi="Times New Roman" w:cs="Times New Roman"/>
          <w:color w:val="111111"/>
          <w:shd w:val="clear" w:color="auto" w:fill="FFFFFF"/>
        </w:rPr>
        <w:t>1985</w:t>
      </w:r>
      <w:r>
        <w:rPr>
          <w:rFonts w:ascii="Times New Roman" w:hAnsi="Times New Roman" w:cs="Times New Roman"/>
          <w:color w:val="111111"/>
          <w:shd w:val="clear" w:color="auto" w:fill="FFFFFF"/>
        </w:rPr>
        <w:tab/>
        <w:t xml:space="preserve"> </w:t>
      </w:r>
      <w:r>
        <w:rPr>
          <w:rFonts w:ascii="Times New Roman" w:hAnsi="Times New Roman" w:cs="Times New Roman"/>
          <w:i/>
          <w:iCs/>
          <w:color w:val="111111"/>
          <w:shd w:val="clear" w:color="auto" w:fill="FFFFFF"/>
        </w:rPr>
        <w:t xml:space="preserve">Early Fur Trade on the Northern Plains: Canadian Traders Among the Mandan and Hidatsa Indians, 1738-1818. </w:t>
      </w:r>
      <w:r>
        <w:rPr>
          <w:rFonts w:ascii="Times New Roman" w:hAnsi="Times New Roman" w:cs="Times New Roman"/>
          <w:color w:val="111111"/>
          <w:shd w:val="clear" w:color="auto" w:fill="FFFFFF"/>
        </w:rPr>
        <w:t xml:space="preserve">University of Oklahoma Press, Norman, Oklahoma. </w:t>
      </w:r>
    </w:p>
    <w:p w14:paraId="7EBE22FC" w14:textId="77777777" w:rsidR="00591D28" w:rsidRDefault="00591D28" w:rsidP="00A23F6F">
      <w:pPr>
        <w:spacing w:after="0" w:line="480" w:lineRule="auto"/>
        <w:ind w:firstLine="720"/>
        <w:rPr>
          <w:rFonts w:ascii="Times New Roman" w:hAnsi="Times New Roman" w:cs="Times New Roman"/>
        </w:rPr>
      </w:pPr>
    </w:p>
    <w:p w14:paraId="52310114" w14:textId="77777777" w:rsidR="00A23F6F" w:rsidRDefault="00A23F6F" w:rsidP="00A23F6F"/>
    <w:p w14:paraId="057B356F" w14:textId="77777777" w:rsidR="003035E8" w:rsidRPr="003035E8" w:rsidRDefault="003035E8" w:rsidP="00FA48BA">
      <w:pPr>
        <w:spacing w:after="0" w:line="240" w:lineRule="auto"/>
        <w:rPr>
          <w:rFonts w:ascii="Times New Roman" w:hAnsi="Times New Roman" w:cs="Times New Roman"/>
        </w:rPr>
      </w:pPr>
    </w:p>
    <w:sectPr w:rsidR="003035E8" w:rsidRPr="003035E8">
      <w:head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6B5E4" w14:textId="77777777" w:rsidR="004F6D15" w:rsidRDefault="004F6D15" w:rsidP="00713E61">
      <w:pPr>
        <w:spacing w:after="0" w:line="240" w:lineRule="auto"/>
      </w:pPr>
      <w:r>
        <w:separator/>
      </w:r>
    </w:p>
  </w:endnote>
  <w:endnote w:type="continuationSeparator" w:id="0">
    <w:p w14:paraId="5C46C7D2" w14:textId="77777777" w:rsidR="004F6D15" w:rsidRDefault="004F6D15" w:rsidP="00713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975EE" w14:textId="77777777" w:rsidR="004F6D15" w:rsidRDefault="004F6D15" w:rsidP="00713E61">
      <w:pPr>
        <w:spacing w:after="0" w:line="240" w:lineRule="auto"/>
      </w:pPr>
      <w:r>
        <w:separator/>
      </w:r>
    </w:p>
  </w:footnote>
  <w:footnote w:type="continuationSeparator" w:id="0">
    <w:p w14:paraId="6594269F" w14:textId="77777777" w:rsidR="004F6D15" w:rsidRDefault="004F6D15" w:rsidP="00713E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9068768"/>
      <w:docPartObj>
        <w:docPartGallery w:val="Page Numbers (Top of Page)"/>
        <w:docPartUnique/>
      </w:docPartObj>
    </w:sdtPr>
    <w:sdtEndPr>
      <w:rPr>
        <w:rFonts w:ascii="Times New Roman" w:hAnsi="Times New Roman" w:cs="Times New Roman"/>
        <w:noProof/>
      </w:rPr>
    </w:sdtEndPr>
    <w:sdtContent>
      <w:p w14:paraId="1E2E9905" w14:textId="32BCA733" w:rsidR="00BF420B" w:rsidRPr="00713E61" w:rsidRDefault="00BF420B">
        <w:pPr>
          <w:pStyle w:val="Header"/>
          <w:jc w:val="right"/>
          <w:rPr>
            <w:rFonts w:ascii="Times New Roman" w:hAnsi="Times New Roman" w:cs="Times New Roman"/>
          </w:rPr>
        </w:pPr>
        <w:r w:rsidRPr="00713E61">
          <w:rPr>
            <w:rFonts w:ascii="Times New Roman" w:hAnsi="Times New Roman" w:cs="Times New Roman"/>
          </w:rPr>
          <w:fldChar w:fldCharType="begin"/>
        </w:r>
        <w:r w:rsidRPr="00713E61">
          <w:rPr>
            <w:rFonts w:ascii="Times New Roman" w:hAnsi="Times New Roman" w:cs="Times New Roman"/>
          </w:rPr>
          <w:instrText xml:space="preserve"> PAGE   \* MERGEFORMAT </w:instrText>
        </w:r>
        <w:r w:rsidRPr="00713E61">
          <w:rPr>
            <w:rFonts w:ascii="Times New Roman" w:hAnsi="Times New Roman" w:cs="Times New Roman"/>
          </w:rPr>
          <w:fldChar w:fldCharType="separate"/>
        </w:r>
        <w:r>
          <w:rPr>
            <w:rFonts w:ascii="Times New Roman" w:hAnsi="Times New Roman" w:cs="Times New Roman"/>
            <w:noProof/>
          </w:rPr>
          <w:t>32</w:t>
        </w:r>
        <w:r w:rsidRPr="00713E61">
          <w:rPr>
            <w:rFonts w:ascii="Times New Roman" w:hAnsi="Times New Roman" w:cs="Times New Roman"/>
            <w:noProof/>
          </w:rPr>
          <w:fldChar w:fldCharType="end"/>
        </w:r>
      </w:p>
    </w:sdtContent>
  </w:sdt>
  <w:p w14:paraId="1AAE31AC" w14:textId="77777777" w:rsidR="00BF420B" w:rsidRPr="00713E61" w:rsidRDefault="00BF420B">
    <w:pPr>
      <w:pStyle w:val="Heade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15D"/>
    <w:rsid w:val="00000113"/>
    <w:rsid w:val="000026A4"/>
    <w:rsid w:val="000075A0"/>
    <w:rsid w:val="0001300D"/>
    <w:rsid w:val="00013E69"/>
    <w:rsid w:val="00014A82"/>
    <w:rsid w:val="000234E0"/>
    <w:rsid w:val="00025E43"/>
    <w:rsid w:val="00026510"/>
    <w:rsid w:val="0002708C"/>
    <w:rsid w:val="000303B2"/>
    <w:rsid w:val="0003149E"/>
    <w:rsid w:val="0003334F"/>
    <w:rsid w:val="00036F92"/>
    <w:rsid w:val="00037DBC"/>
    <w:rsid w:val="00040858"/>
    <w:rsid w:val="00040C5F"/>
    <w:rsid w:val="0004114F"/>
    <w:rsid w:val="0004343F"/>
    <w:rsid w:val="000452A4"/>
    <w:rsid w:val="0004734F"/>
    <w:rsid w:val="00047DFB"/>
    <w:rsid w:val="00047E3F"/>
    <w:rsid w:val="00053AFB"/>
    <w:rsid w:val="0005505D"/>
    <w:rsid w:val="0005602B"/>
    <w:rsid w:val="00063679"/>
    <w:rsid w:val="0007021A"/>
    <w:rsid w:val="000725F4"/>
    <w:rsid w:val="000739CD"/>
    <w:rsid w:val="00074610"/>
    <w:rsid w:val="00075596"/>
    <w:rsid w:val="00075FF4"/>
    <w:rsid w:val="000761CC"/>
    <w:rsid w:val="00077F06"/>
    <w:rsid w:val="000843C4"/>
    <w:rsid w:val="00086FD4"/>
    <w:rsid w:val="000931E8"/>
    <w:rsid w:val="000A326D"/>
    <w:rsid w:val="000A5215"/>
    <w:rsid w:val="000A595C"/>
    <w:rsid w:val="000A713A"/>
    <w:rsid w:val="000A7989"/>
    <w:rsid w:val="000B3EB5"/>
    <w:rsid w:val="000B4214"/>
    <w:rsid w:val="000B4E50"/>
    <w:rsid w:val="000B659B"/>
    <w:rsid w:val="000C0B1A"/>
    <w:rsid w:val="000C0B77"/>
    <w:rsid w:val="000C1E66"/>
    <w:rsid w:val="000C27C0"/>
    <w:rsid w:val="000D19BF"/>
    <w:rsid w:val="000D2271"/>
    <w:rsid w:val="000D330E"/>
    <w:rsid w:val="000D6B17"/>
    <w:rsid w:val="000E0CBC"/>
    <w:rsid w:val="000E2CF9"/>
    <w:rsid w:val="000E315D"/>
    <w:rsid w:val="000E418A"/>
    <w:rsid w:val="000E4DD8"/>
    <w:rsid w:val="000E7230"/>
    <w:rsid w:val="000F0A2C"/>
    <w:rsid w:val="000F1646"/>
    <w:rsid w:val="000F170D"/>
    <w:rsid w:val="000F2945"/>
    <w:rsid w:val="000F2D0F"/>
    <w:rsid w:val="000F412A"/>
    <w:rsid w:val="000F532C"/>
    <w:rsid w:val="000F57F6"/>
    <w:rsid w:val="000F71A4"/>
    <w:rsid w:val="001016D4"/>
    <w:rsid w:val="00103B43"/>
    <w:rsid w:val="00103F3E"/>
    <w:rsid w:val="00105A05"/>
    <w:rsid w:val="00105D38"/>
    <w:rsid w:val="00112523"/>
    <w:rsid w:val="001222D7"/>
    <w:rsid w:val="00122AE7"/>
    <w:rsid w:val="00124D4E"/>
    <w:rsid w:val="001255A0"/>
    <w:rsid w:val="00127D85"/>
    <w:rsid w:val="00130A0A"/>
    <w:rsid w:val="00132423"/>
    <w:rsid w:val="001325BD"/>
    <w:rsid w:val="001424F3"/>
    <w:rsid w:val="0014279E"/>
    <w:rsid w:val="001455FB"/>
    <w:rsid w:val="0014728B"/>
    <w:rsid w:val="00147C7E"/>
    <w:rsid w:val="00150086"/>
    <w:rsid w:val="00150C17"/>
    <w:rsid w:val="001517A0"/>
    <w:rsid w:val="00151DFB"/>
    <w:rsid w:val="00152821"/>
    <w:rsid w:val="001535E1"/>
    <w:rsid w:val="00153BEE"/>
    <w:rsid w:val="00156960"/>
    <w:rsid w:val="001569E5"/>
    <w:rsid w:val="00156C62"/>
    <w:rsid w:val="00157E9C"/>
    <w:rsid w:val="00164C55"/>
    <w:rsid w:val="00165C0F"/>
    <w:rsid w:val="00170F77"/>
    <w:rsid w:val="00172B09"/>
    <w:rsid w:val="001734DE"/>
    <w:rsid w:val="001760BD"/>
    <w:rsid w:val="001806C3"/>
    <w:rsid w:val="00182DE9"/>
    <w:rsid w:val="00184631"/>
    <w:rsid w:val="001904F7"/>
    <w:rsid w:val="0019147F"/>
    <w:rsid w:val="0019562B"/>
    <w:rsid w:val="00196025"/>
    <w:rsid w:val="001965C2"/>
    <w:rsid w:val="001978F8"/>
    <w:rsid w:val="001B01EA"/>
    <w:rsid w:val="001B0745"/>
    <w:rsid w:val="001B14D5"/>
    <w:rsid w:val="001B3489"/>
    <w:rsid w:val="001B55C2"/>
    <w:rsid w:val="001B77E2"/>
    <w:rsid w:val="001C654F"/>
    <w:rsid w:val="001D2103"/>
    <w:rsid w:val="001D4AF7"/>
    <w:rsid w:val="001D5FF3"/>
    <w:rsid w:val="001D72F9"/>
    <w:rsid w:val="001E13DA"/>
    <w:rsid w:val="001E1884"/>
    <w:rsid w:val="001E2FC1"/>
    <w:rsid w:val="001E3045"/>
    <w:rsid w:val="001E47DE"/>
    <w:rsid w:val="001E4BBA"/>
    <w:rsid w:val="001E72CD"/>
    <w:rsid w:val="001E7D80"/>
    <w:rsid w:val="001F14AB"/>
    <w:rsid w:val="001F234A"/>
    <w:rsid w:val="001F27A8"/>
    <w:rsid w:val="001F431D"/>
    <w:rsid w:val="001F7711"/>
    <w:rsid w:val="00200515"/>
    <w:rsid w:val="002011E7"/>
    <w:rsid w:val="002024BC"/>
    <w:rsid w:val="00204127"/>
    <w:rsid w:val="00204A9D"/>
    <w:rsid w:val="00205E35"/>
    <w:rsid w:val="00207536"/>
    <w:rsid w:val="002136D7"/>
    <w:rsid w:val="00214C45"/>
    <w:rsid w:val="002172EE"/>
    <w:rsid w:val="00220C4C"/>
    <w:rsid w:val="00223981"/>
    <w:rsid w:val="00224F2C"/>
    <w:rsid w:val="00230C1A"/>
    <w:rsid w:val="0023377F"/>
    <w:rsid w:val="00235950"/>
    <w:rsid w:val="00241140"/>
    <w:rsid w:val="0024323A"/>
    <w:rsid w:val="0024721D"/>
    <w:rsid w:val="002532AC"/>
    <w:rsid w:val="002545B5"/>
    <w:rsid w:val="00256089"/>
    <w:rsid w:val="002564D8"/>
    <w:rsid w:val="00257167"/>
    <w:rsid w:val="002575CB"/>
    <w:rsid w:val="00260FDE"/>
    <w:rsid w:val="00262B60"/>
    <w:rsid w:val="002638EA"/>
    <w:rsid w:val="002708CE"/>
    <w:rsid w:val="00271504"/>
    <w:rsid w:val="00277319"/>
    <w:rsid w:val="00277C0C"/>
    <w:rsid w:val="00280E0E"/>
    <w:rsid w:val="002814AA"/>
    <w:rsid w:val="0028152B"/>
    <w:rsid w:val="0028153F"/>
    <w:rsid w:val="002816D4"/>
    <w:rsid w:val="00281F03"/>
    <w:rsid w:val="0028279A"/>
    <w:rsid w:val="00282865"/>
    <w:rsid w:val="00297397"/>
    <w:rsid w:val="002978EF"/>
    <w:rsid w:val="002A1BD0"/>
    <w:rsid w:val="002A1FE6"/>
    <w:rsid w:val="002A2DC7"/>
    <w:rsid w:val="002A56EA"/>
    <w:rsid w:val="002B41DA"/>
    <w:rsid w:val="002B5E87"/>
    <w:rsid w:val="002C1BBE"/>
    <w:rsid w:val="002C48F2"/>
    <w:rsid w:val="002C4C2F"/>
    <w:rsid w:val="002C7396"/>
    <w:rsid w:val="002C7D01"/>
    <w:rsid w:val="002D28D4"/>
    <w:rsid w:val="002D2C7D"/>
    <w:rsid w:val="002D447E"/>
    <w:rsid w:val="002D7B9A"/>
    <w:rsid w:val="002E0058"/>
    <w:rsid w:val="002E1EAC"/>
    <w:rsid w:val="002E3EE0"/>
    <w:rsid w:val="002F1CE9"/>
    <w:rsid w:val="002F750C"/>
    <w:rsid w:val="00301A15"/>
    <w:rsid w:val="003024E9"/>
    <w:rsid w:val="003024FD"/>
    <w:rsid w:val="003035E8"/>
    <w:rsid w:val="00304EB9"/>
    <w:rsid w:val="00305E36"/>
    <w:rsid w:val="00306221"/>
    <w:rsid w:val="00307941"/>
    <w:rsid w:val="00307E4F"/>
    <w:rsid w:val="00310AD8"/>
    <w:rsid w:val="003119A6"/>
    <w:rsid w:val="00313CB3"/>
    <w:rsid w:val="0031463A"/>
    <w:rsid w:val="0031466A"/>
    <w:rsid w:val="003229E7"/>
    <w:rsid w:val="00323D2F"/>
    <w:rsid w:val="00324CD9"/>
    <w:rsid w:val="00325B06"/>
    <w:rsid w:val="00326549"/>
    <w:rsid w:val="00327E07"/>
    <w:rsid w:val="00332408"/>
    <w:rsid w:val="00332E9C"/>
    <w:rsid w:val="00340057"/>
    <w:rsid w:val="00343414"/>
    <w:rsid w:val="0035086C"/>
    <w:rsid w:val="00355C6D"/>
    <w:rsid w:val="003560CB"/>
    <w:rsid w:val="00356855"/>
    <w:rsid w:val="003604FF"/>
    <w:rsid w:val="00361788"/>
    <w:rsid w:val="00361E4D"/>
    <w:rsid w:val="003643EB"/>
    <w:rsid w:val="003668FE"/>
    <w:rsid w:val="00367C06"/>
    <w:rsid w:val="00372C86"/>
    <w:rsid w:val="00374C08"/>
    <w:rsid w:val="0037697F"/>
    <w:rsid w:val="00382D0B"/>
    <w:rsid w:val="00382E9F"/>
    <w:rsid w:val="00383E80"/>
    <w:rsid w:val="00385496"/>
    <w:rsid w:val="00386517"/>
    <w:rsid w:val="003871CB"/>
    <w:rsid w:val="00390604"/>
    <w:rsid w:val="00391F7C"/>
    <w:rsid w:val="003958A0"/>
    <w:rsid w:val="00395EC4"/>
    <w:rsid w:val="003978FE"/>
    <w:rsid w:val="003A1A01"/>
    <w:rsid w:val="003A5E90"/>
    <w:rsid w:val="003C1FEF"/>
    <w:rsid w:val="003C30EB"/>
    <w:rsid w:val="003C38BB"/>
    <w:rsid w:val="003C4D56"/>
    <w:rsid w:val="003C714F"/>
    <w:rsid w:val="003D089A"/>
    <w:rsid w:val="003D3419"/>
    <w:rsid w:val="003D41DC"/>
    <w:rsid w:val="003D4246"/>
    <w:rsid w:val="003E0007"/>
    <w:rsid w:val="003E691B"/>
    <w:rsid w:val="003F1535"/>
    <w:rsid w:val="003F31CF"/>
    <w:rsid w:val="003F37ED"/>
    <w:rsid w:val="003F3A1F"/>
    <w:rsid w:val="003F4048"/>
    <w:rsid w:val="003F499A"/>
    <w:rsid w:val="00401874"/>
    <w:rsid w:val="00403897"/>
    <w:rsid w:val="004041BB"/>
    <w:rsid w:val="00404F88"/>
    <w:rsid w:val="004053CE"/>
    <w:rsid w:val="004056B3"/>
    <w:rsid w:val="00407F4B"/>
    <w:rsid w:val="00412802"/>
    <w:rsid w:val="0041291E"/>
    <w:rsid w:val="00412ABD"/>
    <w:rsid w:val="004131E6"/>
    <w:rsid w:val="00414A21"/>
    <w:rsid w:val="00420404"/>
    <w:rsid w:val="0043204D"/>
    <w:rsid w:val="00435F0C"/>
    <w:rsid w:val="00440703"/>
    <w:rsid w:val="00441B7F"/>
    <w:rsid w:val="004428D1"/>
    <w:rsid w:val="0044329F"/>
    <w:rsid w:val="00455E65"/>
    <w:rsid w:val="00455EA1"/>
    <w:rsid w:val="00462F50"/>
    <w:rsid w:val="004710F9"/>
    <w:rsid w:val="00473D90"/>
    <w:rsid w:val="00475CC3"/>
    <w:rsid w:val="00480357"/>
    <w:rsid w:val="0048089B"/>
    <w:rsid w:val="00481023"/>
    <w:rsid w:val="0048283D"/>
    <w:rsid w:val="00482BE1"/>
    <w:rsid w:val="00484254"/>
    <w:rsid w:val="0048620F"/>
    <w:rsid w:val="004869CC"/>
    <w:rsid w:val="00494234"/>
    <w:rsid w:val="00494A7C"/>
    <w:rsid w:val="004952C4"/>
    <w:rsid w:val="00495BD9"/>
    <w:rsid w:val="00497A1E"/>
    <w:rsid w:val="004A009D"/>
    <w:rsid w:val="004A0966"/>
    <w:rsid w:val="004A0C96"/>
    <w:rsid w:val="004A1F83"/>
    <w:rsid w:val="004A298A"/>
    <w:rsid w:val="004A3016"/>
    <w:rsid w:val="004B0755"/>
    <w:rsid w:val="004B29B6"/>
    <w:rsid w:val="004B515E"/>
    <w:rsid w:val="004C2878"/>
    <w:rsid w:val="004D2E1A"/>
    <w:rsid w:val="004D5525"/>
    <w:rsid w:val="004E4243"/>
    <w:rsid w:val="004E6A22"/>
    <w:rsid w:val="004F2785"/>
    <w:rsid w:val="004F44BA"/>
    <w:rsid w:val="004F48F8"/>
    <w:rsid w:val="004F6004"/>
    <w:rsid w:val="004F6D15"/>
    <w:rsid w:val="005016FC"/>
    <w:rsid w:val="00506093"/>
    <w:rsid w:val="00511B5B"/>
    <w:rsid w:val="00516195"/>
    <w:rsid w:val="005171E4"/>
    <w:rsid w:val="00523C3A"/>
    <w:rsid w:val="00525AC8"/>
    <w:rsid w:val="005271F6"/>
    <w:rsid w:val="00530CEA"/>
    <w:rsid w:val="005330E8"/>
    <w:rsid w:val="00537157"/>
    <w:rsid w:val="005410F6"/>
    <w:rsid w:val="00544AEC"/>
    <w:rsid w:val="0054533B"/>
    <w:rsid w:val="00552F1F"/>
    <w:rsid w:val="0055384B"/>
    <w:rsid w:val="005549FC"/>
    <w:rsid w:val="00556D60"/>
    <w:rsid w:val="00557A9B"/>
    <w:rsid w:val="00571603"/>
    <w:rsid w:val="0057178E"/>
    <w:rsid w:val="00573769"/>
    <w:rsid w:val="00576EBE"/>
    <w:rsid w:val="00576ED1"/>
    <w:rsid w:val="00576FD2"/>
    <w:rsid w:val="00581C21"/>
    <w:rsid w:val="00582518"/>
    <w:rsid w:val="005850D2"/>
    <w:rsid w:val="00591D28"/>
    <w:rsid w:val="00595B17"/>
    <w:rsid w:val="00595C54"/>
    <w:rsid w:val="00595FA3"/>
    <w:rsid w:val="005A10E3"/>
    <w:rsid w:val="005A275D"/>
    <w:rsid w:val="005A28C9"/>
    <w:rsid w:val="005A46B8"/>
    <w:rsid w:val="005A69FA"/>
    <w:rsid w:val="005B24BE"/>
    <w:rsid w:val="005B2B0E"/>
    <w:rsid w:val="005B596D"/>
    <w:rsid w:val="005B7CA0"/>
    <w:rsid w:val="005C0AD6"/>
    <w:rsid w:val="005C5EE5"/>
    <w:rsid w:val="005D00F4"/>
    <w:rsid w:val="005D395D"/>
    <w:rsid w:val="005D3992"/>
    <w:rsid w:val="005D4F54"/>
    <w:rsid w:val="005D742C"/>
    <w:rsid w:val="005E0E65"/>
    <w:rsid w:val="005E4F91"/>
    <w:rsid w:val="005E5791"/>
    <w:rsid w:val="005F011C"/>
    <w:rsid w:val="005F2B9E"/>
    <w:rsid w:val="005F545E"/>
    <w:rsid w:val="005F6554"/>
    <w:rsid w:val="005F65F7"/>
    <w:rsid w:val="005F73C4"/>
    <w:rsid w:val="005F7A64"/>
    <w:rsid w:val="00600A5C"/>
    <w:rsid w:val="00602E9A"/>
    <w:rsid w:val="006037DB"/>
    <w:rsid w:val="00607517"/>
    <w:rsid w:val="006075A1"/>
    <w:rsid w:val="0061046B"/>
    <w:rsid w:val="00610B38"/>
    <w:rsid w:val="00611957"/>
    <w:rsid w:val="00614B2F"/>
    <w:rsid w:val="00617EDD"/>
    <w:rsid w:val="00621D49"/>
    <w:rsid w:val="00632523"/>
    <w:rsid w:val="00633D5D"/>
    <w:rsid w:val="00641E56"/>
    <w:rsid w:val="00642188"/>
    <w:rsid w:val="0064307A"/>
    <w:rsid w:val="00643244"/>
    <w:rsid w:val="006434EE"/>
    <w:rsid w:val="006438CA"/>
    <w:rsid w:val="006458E3"/>
    <w:rsid w:val="00646A2C"/>
    <w:rsid w:val="00646B44"/>
    <w:rsid w:val="00646F18"/>
    <w:rsid w:val="006507B2"/>
    <w:rsid w:val="00650C76"/>
    <w:rsid w:val="00654C88"/>
    <w:rsid w:val="006556BB"/>
    <w:rsid w:val="0066494A"/>
    <w:rsid w:val="006650B7"/>
    <w:rsid w:val="00671C64"/>
    <w:rsid w:val="0067335E"/>
    <w:rsid w:val="006733BD"/>
    <w:rsid w:val="00674127"/>
    <w:rsid w:val="00675688"/>
    <w:rsid w:val="006768D5"/>
    <w:rsid w:val="00680931"/>
    <w:rsid w:val="00690089"/>
    <w:rsid w:val="00690405"/>
    <w:rsid w:val="00690615"/>
    <w:rsid w:val="006924CE"/>
    <w:rsid w:val="006938F4"/>
    <w:rsid w:val="006945AE"/>
    <w:rsid w:val="006959FD"/>
    <w:rsid w:val="00695E9D"/>
    <w:rsid w:val="00696A3B"/>
    <w:rsid w:val="00696CEA"/>
    <w:rsid w:val="006A1486"/>
    <w:rsid w:val="006A7B31"/>
    <w:rsid w:val="006B007E"/>
    <w:rsid w:val="006B396B"/>
    <w:rsid w:val="006B4ABC"/>
    <w:rsid w:val="006C2A90"/>
    <w:rsid w:val="006C3B37"/>
    <w:rsid w:val="006C667D"/>
    <w:rsid w:val="006D3C37"/>
    <w:rsid w:val="006D3D5B"/>
    <w:rsid w:val="006D4308"/>
    <w:rsid w:val="006D4A01"/>
    <w:rsid w:val="006E07B0"/>
    <w:rsid w:val="006E17EC"/>
    <w:rsid w:val="006E3168"/>
    <w:rsid w:val="006E33AA"/>
    <w:rsid w:val="006E649A"/>
    <w:rsid w:val="006F09A6"/>
    <w:rsid w:val="006F3C4C"/>
    <w:rsid w:val="006F61B5"/>
    <w:rsid w:val="006F66ED"/>
    <w:rsid w:val="006F6B9F"/>
    <w:rsid w:val="006F790F"/>
    <w:rsid w:val="00701175"/>
    <w:rsid w:val="00701D0E"/>
    <w:rsid w:val="007022EF"/>
    <w:rsid w:val="00702694"/>
    <w:rsid w:val="007049CE"/>
    <w:rsid w:val="00707961"/>
    <w:rsid w:val="007115DC"/>
    <w:rsid w:val="00713E61"/>
    <w:rsid w:val="00715E13"/>
    <w:rsid w:val="00721722"/>
    <w:rsid w:val="00721A7A"/>
    <w:rsid w:val="0072354C"/>
    <w:rsid w:val="007258EA"/>
    <w:rsid w:val="007273D4"/>
    <w:rsid w:val="00731B45"/>
    <w:rsid w:val="007341DC"/>
    <w:rsid w:val="007356A0"/>
    <w:rsid w:val="00740384"/>
    <w:rsid w:val="00742864"/>
    <w:rsid w:val="00742DF5"/>
    <w:rsid w:val="00743A02"/>
    <w:rsid w:val="00746299"/>
    <w:rsid w:val="0074776E"/>
    <w:rsid w:val="007477E0"/>
    <w:rsid w:val="00750428"/>
    <w:rsid w:val="0075430B"/>
    <w:rsid w:val="0075616E"/>
    <w:rsid w:val="00756B61"/>
    <w:rsid w:val="00757D68"/>
    <w:rsid w:val="00760941"/>
    <w:rsid w:val="00770D09"/>
    <w:rsid w:val="0077235D"/>
    <w:rsid w:val="00773701"/>
    <w:rsid w:val="0077377D"/>
    <w:rsid w:val="00776FB2"/>
    <w:rsid w:val="0077789B"/>
    <w:rsid w:val="00780A26"/>
    <w:rsid w:val="0078397D"/>
    <w:rsid w:val="00783DAB"/>
    <w:rsid w:val="00783F25"/>
    <w:rsid w:val="007860D9"/>
    <w:rsid w:val="00786D9C"/>
    <w:rsid w:val="00786EAB"/>
    <w:rsid w:val="00793E12"/>
    <w:rsid w:val="00793E2B"/>
    <w:rsid w:val="00794046"/>
    <w:rsid w:val="00795137"/>
    <w:rsid w:val="007A46D4"/>
    <w:rsid w:val="007A63D3"/>
    <w:rsid w:val="007A7602"/>
    <w:rsid w:val="007B099C"/>
    <w:rsid w:val="007B0F1D"/>
    <w:rsid w:val="007B5D64"/>
    <w:rsid w:val="007B7911"/>
    <w:rsid w:val="007C0130"/>
    <w:rsid w:val="007C2474"/>
    <w:rsid w:val="007D192F"/>
    <w:rsid w:val="007D38F1"/>
    <w:rsid w:val="007D3A59"/>
    <w:rsid w:val="007D57D7"/>
    <w:rsid w:val="007D6CD8"/>
    <w:rsid w:val="007E07CF"/>
    <w:rsid w:val="007E2EEB"/>
    <w:rsid w:val="007E3319"/>
    <w:rsid w:val="007F0E7C"/>
    <w:rsid w:val="007F3AE0"/>
    <w:rsid w:val="0080051E"/>
    <w:rsid w:val="0080107C"/>
    <w:rsid w:val="008019B5"/>
    <w:rsid w:val="00802907"/>
    <w:rsid w:val="0080369A"/>
    <w:rsid w:val="00812239"/>
    <w:rsid w:val="00813BB2"/>
    <w:rsid w:val="00816710"/>
    <w:rsid w:val="00817E05"/>
    <w:rsid w:val="008213D6"/>
    <w:rsid w:val="00822F06"/>
    <w:rsid w:val="0082331E"/>
    <w:rsid w:val="008239CF"/>
    <w:rsid w:val="00826220"/>
    <w:rsid w:val="00831C18"/>
    <w:rsid w:val="0083533B"/>
    <w:rsid w:val="00835A8F"/>
    <w:rsid w:val="00837FBF"/>
    <w:rsid w:val="008405A4"/>
    <w:rsid w:val="00840B89"/>
    <w:rsid w:val="00842655"/>
    <w:rsid w:val="00843777"/>
    <w:rsid w:val="0084594E"/>
    <w:rsid w:val="00845D18"/>
    <w:rsid w:val="00846BE2"/>
    <w:rsid w:val="00853134"/>
    <w:rsid w:val="00853314"/>
    <w:rsid w:val="00856790"/>
    <w:rsid w:val="008572ED"/>
    <w:rsid w:val="00857676"/>
    <w:rsid w:val="008622C4"/>
    <w:rsid w:val="008637A5"/>
    <w:rsid w:val="008639C3"/>
    <w:rsid w:val="00864D51"/>
    <w:rsid w:val="0086792C"/>
    <w:rsid w:val="00871E2B"/>
    <w:rsid w:val="00873892"/>
    <w:rsid w:val="00875E8C"/>
    <w:rsid w:val="00875FDD"/>
    <w:rsid w:val="008765A7"/>
    <w:rsid w:val="00876BC3"/>
    <w:rsid w:val="00877D58"/>
    <w:rsid w:val="00881124"/>
    <w:rsid w:val="0088214F"/>
    <w:rsid w:val="00882591"/>
    <w:rsid w:val="00882946"/>
    <w:rsid w:val="008839EE"/>
    <w:rsid w:val="00883EC8"/>
    <w:rsid w:val="008840DB"/>
    <w:rsid w:val="00886901"/>
    <w:rsid w:val="008906DA"/>
    <w:rsid w:val="00890BB5"/>
    <w:rsid w:val="008915E7"/>
    <w:rsid w:val="0089352D"/>
    <w:rsid w:val="0089378E"/>
    <w:rsid w:val="008973D8"/>
    <w:rsid w:val="008A16C1"/>
    <w:rsid w:val="008A1737"/>
    <w:rsid w:val="008A2864"/>
    <w:rsid w:val="008A3D7F"/>
    <w:rsid w:val="008A57BB"/>
    <w:rsid w:val="008B069D"/>
    <w:rsid w:val="008B341D"/>
    <w:rsid w:val="008B758D"/>
    <w:rsid w:val="008B7836"/>
    <w:rsid w:val="008C2BBF"/>
    <w:rsid w:val="008C39D9"/>
    <w:rsid w:val="008C63D8"/>
    <w:rsid w:val="008D008E"/>
    <w:rsid w:val="008D0EE7"/>
    <w:rsid w:val="008D1340"/>
    <w:rsid w:val="008D28B0"/>
    <w:rsid w:val="008E00BF"/>
    <w:rsid w:val="008E0624"/>
    <w:rsid w:val="008E42A8"/>
    <w:rsid w:val="008E586E"/>
    <w:rsid w:val="008F2F7B"/>
    <w:rsid w:val="00900869"/>
    <w:rsid w:val="00901694"/>
    <w:rsid w:val="00905785"/>
    <w:rsid w:val="0090724F"/>
    <w:rsid w:val="00907CFE"/>
    <w:rsid w:val="00912861"/>
    <w:rsid w:val="009128CF"/>
    <w:rsid w:val="0091524E"/>
    <w:rsid w:val="009164D0"/>
    <w:rsid w:val="00917772"/>
    <w:rsid w:val="00920553"/>
    <w:rsid w:val="00923955"/>
    <w:rsid w:val="009243D6"/>
    <w:rsid w:val="009263DF"/>
    <w:rsid w:val="009350E6"/>
    <w:rsid w:val="009354AE"/>
    <w:rsid w:val="00935916"/>
    <w:rsid w:val="00942CC1"/>
    <w:rsid w:val="00953594"/>
    <w:rsid w:val="00960ED8"/>
    <w:rsid w:val="00962477"/>
    <w:rsid w:val="00962581"/>
    <w:rsid w:val="00963AE3"/>
    <w:rsid w:val="00966125"/>
    <w:rsid w:val="00967454"/>
    <w:rsid w:val="00971CA5"/>
    <w:rsid w:val="00974721"/>
    <w:rsid w:val="009747A0"/>
    <w:rsid w:val="00975615"/>
    <w:rsid w:val="00976D12"/>
    <w:rsid w:val="00977E77"/>
    <w:rsid w:val="009924E5"/>
    <w:rsid w:val="009938DE"/>
    <w:rsid w:val="0099396C"/>
    <w:rsid w:val="0099450D"/>
    <w:rsid w:val="0099537E"/>
    <w:rsid w:val="009A04B7"/>
    <w:rsid w:val="009A51BB"/>
    <w:rsid w:val="009B004F"/>
    <w:rsid w:val="009B00D5"/>
    <w:rsid w:val="009B2578"/>
    <w:rsid w:val="009B45A9"/>
    <w:rsid w:val="009B5512"/>
    <w:rsid w:val="009B76A9"/>
    <w:rsid w:val="009C0808"/>
    <w:rsid w:val="009C0E3E"/>
    <w:rsid w:val="009C2196"/>
    <w:rsid w:val="009C2ECF"/>
    <w:rsid w:val="009C45C4"/>
    <w:rsid w:val="009C65D4"/>
    <w:rsid w:val="009C6B3A"/>
    <w:rsid w:val="009D0762"/>
    <w:rsid w:val="009E21D1"/>
    <w:rsid w:val="009F1EE2"/>
    <w:rsid w:val="009F20B0"/>
    <w:rsid w:val="009F2177"/>
    <w:rsid w:val="009F4751"/>
    <w:rsid w:val="009F6B59"/>
    <w:rsid w:val="009F74A0"/>
    <w:rsid w:val="00A04C8C"/>
    <w:rsid w:val="00A12965"/>
    <w:rsid w:val="00A2323B"/>
    <w:rsid w:val="00A23F6F"/>
    <w:rsid w:val="00A2717A"/>
    <w:rsid w:val="00A34B9A"/>
    <w:rsid w:val="00A355E2"/>
    <w:rsid w:val="00A36B8D"/>
    <w:rsid w:val="00A36DAD"/>
    <w:rsid w:val="00A41234"/>
    <w:rsid w:val="00A42368"/>
    <w:rsid w:val="00A50526"/>
    <w:rsid w:val="00A5105D"/>
    <w:rsid w:val="00A51920"/>
    <w:rsid w:val="00A5245D"/>
    <w:rsid w:val="00A54C57"/>
    <w:rsid w:val="00A564B2"/>
    <w:rsid w:val="00A571AB"/>
    <w:rsid w:val="00A578A8"/>
    <w:rsid w:val="00A57F6A"/>
    <w:rsid w:val="00A61F3B"/>
    <w:rsid w:val="00A63B52"/>
    <w:rsid w:val="00A659D9"/>
    <w:rsid w:val="00A66A8D"/>
    <w:rsid w:val="00A673BD"/>
    <w:rsid w:val="00A706EA"/>
    <w:rsid w:val="00A70A4D"/>
    <w:rsid w:val="00A715AA"/>
    <w:rsid w:val="00A7377E"/>
    <w:rsid w:val="00A73A3D"/>
    <w:rsid w:val="00A76452"/>
    <w:rsid w:val="00A85AC3"/>
    <w:rsid w:val="00A86477"/>
    <w:rsid w:val="00A90E4C"/>
    <w:rsid w:val="00AA069B"/>
    <w:rsid w:val="00AA2641"/>
    <w:rsid w:val="00AA3D1B"/>
    <w:rsid w:val="00AA6362"/>
    <w:rsid w:val="00AA6989"/>
    <w:rsid w:val="00AA7116"/>
    <w:rsid w:val="00AA7870"/>
    <w:rsid w:val="00AB1BEE"/>
    <w:rsid w:val="00AC0E8C"/>
    <w:rsid w:val="00AC5A45"/>
    <w:rsid w:val="00AC7948"/>
    <w:rsid w:val="00AD2968"/>
    <w:rsid w:val="00AD3E2D"/>
    <w:rsid w:val="00AD415B"/>
    <w:rsid w:val="00AD5652"/>
    <w:rsid w:val="00AE2A07"/>
    <w:rsid w:val="00AE2A0E"/>
    <w:rsid w:val="00AE7658"/>
    <w:rsid w:val="00AF0C8D"/>
    <w:rsid w:val="00AF2BB2"/>
    <w:rsid w:val="00AF4383"/>
    <w:rsid w:val="00B02B3C"/>
    <w:rsid w:val="00B02B58"/>
    <w:rsid w:val="00B0698D"/>
    <w:rsid w:val="00B10321"/>
    <w:rsid w:val="00B10F91"/>
    <w:rsid w:val="00B12E06"/>
    <w:rsid w:val="00B15EB2"/>
    <w:rsid w:val="00B167C7"/>
    <w:rsid w:val="00B20F2F"/>
    <w:rsid w:val="00B2142F"/>
    <w:rsid w:val="00B226AA"/>
    <w:rsid w:val="00B22871"/>
    <w:rsid w:val="00B25804"/>
    <w:rsid w:val="00B31078"/>
    <w:rsid w:val="00B313B1"/>
    <w:rsid w:val="00B32073"/>
    <w:rsid w:val="00B322A3"/>
    <w:rsid w:val="00B35AF3"/>
    <w:rsid w:val="00B37200"/>
    <w:rsid w:val="00B51F01"/>
    <w:rsid w:val="00B525E3"/>
    <w:rsid w:val="00B54621"/>
    <w:rsid w:val="00B54C85"/>
    <w:rsid w:val="00B55183"/>
    <w:rsid w:val="00B5560F"/>
    <w:rsid w:val="00B6281D"/>
    <w:rsid w:val="00B701F1"/>
    <w:rsid w:val="00B70A81"/>
    <w:rsid w:val="00B77A03"/>
    <w:rsid w:val="00B80B6F"/>
    <w:rsid w:val="00B81618"/>
    <w:rsid w:val="00B82021"/>
    <w:rsid w:val="00B83D4D"/>
    <w:rsid w:val="00B84E99"/>
    <w:rsid w:val="00B84EE8"/>
    <w:rsid w:val="00B8603D"/>
    <w:rsid w:val="00B92416"/>
    <w:rsid w:val="00B928AB"/>
    <w:rsid w:val="00BA0511"/>
    <w:rsid w:val="00BA2CEB"/>
    <w:rsid w:val="00BA43EE"/>
    <w:rsid w:val="00BA5454"/>
    <w:rsid w:val="00BA5EE8"/>
    <w:rsid w:val="00BA69C1"/>
    <w:rsid w:val="00BB0F78"/>
    <w:rsid w:val="00BB11D5"/>
    <w:rsid w:val="00BB252E"/>
    <w:rsid w:val="00BB3F90"/>
    <w:rsid w:val="00BC3940"/>
    <w:rsid w:val="00BC4342"/>
    <w:rsid w:val="00BC4D35"/>
    <w:rsid w:val="00BC520C"/>
    <w:rsid w:val="00BD3229"/>
    <w:rsid w:val="00BD7057"/>
    <w:rsid w:val="00BE1A17"/>
    <w:rsid w:val="00BE35D5"/>
    <w:rsid w:val="00BE497F"/>
    <w:rsid w:val="00BE66A4"/>
    <w:rsid w:val="00BE789A"/>
    <w:rsid w:val="00BF38D7"/>
    <w:rsid w:val="00BF3E0D"/>
    <w:rsid w:val="00BF3EBD"/>
    <w:rsid w:val="00BF420B"/>
    <w:rsid w:val="00BF553D"/>
    <w:rsid w:val="00BF72B6"/>
    <w:rsid w:val="00BF7AE2"/>
    <w:rsid w:val="00C00B67"/>
    <w:rsid w:val="00C00EF9"/>
    <w:rsid w:val="00C0275D"/>
    <w:rsid w:val="00C02906"/>
    <w:rsid w:val="00C054F0"/>
    <w:rsid w:val="00C06281"/>
    <w:rsid w:val="00C105CB"/>
    <w:rsid w:val="00C10FE9"/>
    <w:rsid w:val="00C16782"/>
    <w:rsid w:val="00C26CEF"/>
    <w:rsid w:val="00C33FE5"/>
    <w:rsid w:val="00C345D0"/>
    <w:rsid w:val="00C350E1"/>
    <w:rsid w:val="00C35FA9"/>
    <w:rsid w:val="00C4065C"/>
    <w:rsid w:val="00C4264E"/>
    <w:rsid w:val="00C446BF"/>
    <w:rsid w:val="00C4598F"/>
    <w:rsid w:val="00C4686D"/>
    <w:rsid w:val="00C50119"/>
    <w:rsid w:val="00C51CC1"/>
    <w:rsid w:val="00C52456"/>
    <w:rsid w:val="00C538F0"/>
    <w:rsid w:val="00C53C61"/>
    <w:rsid w:val="00C54D20"/>
    <w:rsid w:val="00C56AC9"/>
    <w:rsid w:val="00C60127"/>
    <w:rsid w:val="00C61ECF"/>
    <w:rsid w:val="00C678E4"/>
    <w:rsid w:val="00C71A6C"/>
    <w:rsid w:val="00C73EFA"/>
    <w:rsid w:val="00C76EF7"/>
    <w:rsid w:val="00C829DE"/>
    <w:rsid w:val="00C82FF0"/>
    <w:rsid w:val="00C8351B"/>
    <w:rsid w:val="00C86265"/>
    <w:rsid w:val="00C87405"/>
    <w:rsid w:val="00C919E2"/>
    <w:rsid w:val="00C934C9"/>
    <w:rsid w:val="00C94698"/>
    <w:rsid w:val="00CA08A7"/>
    <w:rsid w:val="00CA519D"/>
    <w:rsid w:val="00CB15A8"/>
    <w:rsid w:val="00CB1E70"/>
    <w:rsid w:val="00CB5A5E"/>
    <w:rsid w:val="00CC3EEC"/>
    <w:rsid w:val="00CC4707"/>
    <w:rsid w:val="00CC5544"/>
    <w:rsid w:val="00CC5663"/>
    <w:rsid w:val="00CC5BDD"/>
    <w:rsid w:val="00CD293F"/>
    <w:rsid w:val="00CD3182"/>
    <w:rsid w:val="00CD4876"/>
    <w:rsid w:val="00CD6FFD"/>
    <w:rsid w:val="00CD720A"/>
    <w:rsid w:val="00CE375D"/>
    <w:rsid w:val="00CE4826"/>
    <w:rsid w:val="00CF2239"/>
    <w:rsid w:val="00CF2E6E"/>
    <w:rsid w:val="00CF39B0"/>
    <w:rsid w:val="00CF78F2"/>
    <w:rsid w:val="00D00B7A"/>
    <w:rsid w:val="00D01604"/>
    <w:rsid w:val="00D01C79"/>
    <w:rsid w:val="00D036B0"/>
    <w:rsid w:val="00D056F9"/>
    <w:rsid w:val="00D0699B"/>
    <w:rsid w:val="00D079FE"/>
    <w:rsid w:val="00D11F46"/>
    <w:rsid w:val="00D1354C"/>
    <w:rsid w:val="00D14CF5"/>
    <w:rsid w:val="00D1560F"/>
    <w:rsid w:val="00D170E5"/>
    <w:rsid w:val="00D206DA"/>
    <w:rsid w:val="00D216FA"/>
    <w:rsid w:val="00D2210C"/>
    <w:rsid w:val="00D232ED"/>
    <w:rsid w:val="00D273DE"/>
    <w:rsid w:val="00D30B0A"/>
    <w:rsid w:val="00D32CBA"/>
    <w:rsid w:val="00D342CB"/>
    <w:rsid w:val="00D37A96"/>
    <w:rsid w:val="00D42672"/>
    <w:rsid w:val="00D45606"/>
    <w:rsid w:val="00D46FBA"/>
    <w:rsid w:val="00D4734B"/>
    <w:rsid w:val="00D500B9"/>
    <w:rsid w:val="00D52AA8"/>
    <w:rsid w:val="00D54949"/>
    <w:rsid w:val="00D54ED7"/>
    <w:rsid w:val="00D555FE"/>
    <w:rsid w:val="00D6132F"/>
    <w:rsid w:val="00D62AFB"/>
    <w:rsid w:val="00D75BD8"/>
    <w:rsid w:val="00D77A7F"/>
    <w:rsid w:val="00D81823"/>
    <w:rsid w:val="00D81F92"/>
    <w:rsid w:val="00D845CC"/>
    <w:rsid w:val="00D85473"/>
    <w:rsid w:val="00D87855"/>
    <w:rsid w:val="00D90A43"/>
    <w:rsid w:val="00D93F40"/>
    <w:rsid w:val="00D94E2B"/>
    <w:rsid w:val="00D9684D"/>
    <w:rsid w:val="00DA244B"/>
    <w:rsid w:val="00DA2A04"/>
    <w:rsid w:val="00DA3462"/>
    <w:rsid w:val="00DB0A25"/>
    <w:rsid w:val="00DB1925"/>
    <w:rsid w:val="00DB235B"/>
    <w:rsid w:val="00DB27FA"/>
    <w:rsid w:val="00DC030C"/>
    <w:rsid w:val="00DC1B2E"/>
    <w:rsid w:val="00DC2E03"/>
    <w:rsid w:val="00DC42F5"/>
    <w:rsid w:val="00DC569B"/>
    <w:rsid w:val="00DC6C1B"/>
    <w:rsid w:val="00DD29AE"/>
    <w:rsid w:val="00DD3817"/>
    <w:rsid w:val="00DD6295"/>
    <w:rsid w:val="00DE01BC"/>
    <w:rsid w:val="00DE2135"/>
    <w:rsid w:val="00DE397F"/>
    <w:rsid w:val="00DE3A40"/>
    <w:rsid w:val="00DE6006"/>
    <w:rsid w:val="00DE69B3"/>
    <w:rsid w:val="00DF2094"/>
    <w:rsid w:val="00DF30D1"/>
    <w:rsid w:val="00DF3237"/>
    <w:rsid w:val="00DF3C99"/>
    <w:rsid w:val="00DF4F3F"/>
    <w:rsid w:val="00E06034"/>
    <w:rsid w:val="00E06AD4"/>
    <w:rsid w:val="00E12D40"/>
    <w:rsid w:val="00E2564D"/>
    <w:rsid w:val="00E25B87"/>
    <w:rsid w:val="00E268B8"/>
    <w:rsid w:val="00E30463"/>
    <w:rsid w:val="00E328CC"/>
    <w:rsid w:val="00E32C9F"/>
    <w:rsid w:val="00E3554D"/>
    <w:rsid w:val="00E37C4F"/>
    <w:rsid w:val="00E40DAD"/>
    <w:rsid w:val="00E42375"/>
    <w:rsid w:val="00E455F9"/>
    <w:rsid w:val="00E46B16"/>
    <w:rsid w:val="00E47E13"/>
    <w:rsid w:val="00E54174"/>
    <w:rsid w:val="00E54785"/>
    <w:rsid w:val="00E54B82"/>
    <w:rsid w:val="00E54BEB"/>
    <w:rsid w:val="00E54EC2"/>
    <w:rsid w:val="00E626EF"/>
    <w:rsid w:val="00E64B9C"/>
    <w:rsid w:val="00E6534C"/>
    <w:rsid w:val="00E7243C"/>
    <w:rsid w:val="00E727A4"/>
    <w:rsid w:val="00E73926"/>
    <w:rsid w:val="00E8101B"/>
    <w:rsid w:val="00E83DC6"/>
    <w:rsid w:val="00E925FF"/>
    <w:rsid w:val="00E933F8"/>
    <w:rsid w:val="00E9673A"/>
    <w:rsid w:val="00E9772E"/>
    <w:rsid w:val="00EA2C8B"/>
    <w:rsid w:val="00EA401F"/>
    <w:rsid w:val="00EA4A5F"/>
    <w:rsid w:val="00EB0D70"/>
    <w:rsid w:val="00EB2E5C"/>
    <w:rsid w:val="00EB31FB"/>
    <w:rsid w:val="00EB4B2B"/>
    <w:rsid w:val="00EC041A"/>
    <w:rsid w:val="00EC5791"/>
    <w:rsid w:val="00EC5792"/>
    <w:rsid w:val="00EC5D70"/>
    <w:rsid w:val="00ED128B"/>
    <w:rsid w:val="00ED2ED5"/>
    <w:rsid w:val="00EE4FB5"/>
    <w:rsid w:val="00EE57E1"/>
    <w:rsid w:val="00EE7605"/>
    <w:rsid w:val="00EF0B20"/>
    <w:rsid w:val="00EF2A3A"/>
    <w:rsid w:val="00EF40FA"/>
    <w:rsid w:val="00EF4987"/>
    <w:rsid w:val="00F0589B"/>
    <w:rsid w:val="00F077D1"/>
    <w:rsid w:val="00F07F95"/>
    <w:rsid w:val="00F102F6"/>
    <w:rsid w:val="00F139F1"/>
    <w:rsid w:val="00F16BF2"/>
    <w:rsid w:val="00F20590"/>
    <w:rsid w:val="00F205F3"/>
    <w:rsid w:val="00F213A8"/>
    <w:rsid w:val="00F27A76"/>
    <w:rsid w:val="00F3113E"/>
    <w:rsid w:val="00F31C82"/>
    <w:rsid w:val="00F36C00"/>
    <w:rsid w:val="00F37184"/>
    <w:rsid w:val="00F378C8"/>
    <w:rsid w:val="00F434DC"/>
    <w:rsid w:val="00F5084D"/>
    <w:rsid w:val="00F52B27"/>
    <w:rsid w:val="00F5393D"/>
    <w:rsid w:val="00F55FF3"/>
    <w:rsid w:val="00F6389D"/>
    <w:rsid w:val="00F65745"/>
    <w:rsid w:val="00F65D0D"/>
    <w:rsid w:val="00F70279"/>
    <w:rsid w:val="00F74670"/>
    <w:rsid w:val="00F757FA"/>
    <w:rsid w:val="00F75ADF"/>
    <w:rsid w:val="00F76337"/>
    <w:rsid w:val="00F803CE"/>
    <w:rsid w:val="00F80E68"/>
    <w:rsid w:val="00F82642"/>
    <w:rsid w:val="00F84CBF"/>
    <w:rsid w:val="00F97FAB"/>
    <w:rsid w:val="00FA3909"/>
    <w:rsid w:val="00FA48BA"/>
    <w:rsid w:val="00FA5E76"/>
    <w:rsid w:val="00FB22E5"/>
    <w:rsid w:val="00FB31A7"/>
    <w:rsid w:val="00FB6215"/>
    <w:rsid w:val="00FC031C"/>
    <w:rsid w:val="00FC07CF"/>
    <w:rsid w:val="00FC0F53"/>
    <w:rsid w:val="00FC68C3"/>
    <w:rsid w:val="00FD048A"/>
    <w:rsid w:val="00FD1530"/>
    <w:rsid w:val="00FE0064"/>
    <w:rsid w:val="00FE071E"/>
    <w:rsid w:val="00FE1A4D"/>
    <w:rsid w:val="00FE2F97"/>
    <w:rsid w:val="00FE3D99"/>
    <w:rsid w:val="00FE4540"/>
    <w:rsid w:val="00FE6CF3"/>
    <w:rsid w:val="00FE7495"/>
    <w:rsid w:val="00FF06F9"/>
    <w:rsid w:val="00FF39DC"/>
    <w:rsid w:val="00FF6446"/>
    <w:rsid w:val="00FF7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3E034B"/>
  <w15:chartTrackingRefBased/>
  <w15:docId w15:val="{1B6B5CCB-5037-42CE-893E-BAF12A9E0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E31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3E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E61"/>
  </w:style>
  <w:style w:type="paragraph" w:styleId="Footer">
    <w:name w:val="footer"/>
    <w:basedOn w:val="Normal"/>
    <w:link w:val="FooterChar"/>
    <w:uiPriority w:val="99"/>
    <w:unhideWhenUsed/>
    <w:rsid w:val="00713E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E61"/>
  </w:style>
  <w:style w:type="character" w:styleId="CommentReference">
    <w:name w:val="annotation reference"/>
    <w:basedOn w:val="DefaultParagraphFont"/>
    <w:uiPriority w:val="99"/>
    <w:semiHidden/>
    <w:unhideWhenUsed/>
    <w:rsid w:val="00A85AC3"/>
    <w:rPr>
      <w:sz w:val="16"/>
      <w:szCs w:val="16"/>
    </w:rPr>
  </w:style>
  <w:style w:type="paragraph" w:styleId="CommentText">
    <w:name w:val="annotation text"/>
    <w:basedOn w:val="Normal"/>
    <w:link w:val="CommentTextChar"/>
    <w:uiPriority w:val="99"/>
    <w:semiHidden/>
    <w:unhideWhenUsed/>
    <w:rsid w:val="00A85AC3"/>
    <w:pPr>
      <w:spacing w:line="240" w:lineRule="auto"/>
    </w:pPr>
    <w:rPr>
      <w:sz w:val="20"/>
      <w:szCs w:val="20"/>
    </w:rPr>
  </w:style>
  <w:style w:type="character" w:customStyle="1" w:styleId="CommentTextChar">
    <w:name w:val="Comment Text Char"/>
    <w:basedOn w:val="DefaultParagraphFont"/>
    <w:link w:val="CommentText"/>
    <w:uiPriority w:val="99"/>
    <w:semiHidden/>
    <w:rsid w:val="00A85AC3"/>
    <w:rPr>
      <w:sz w:val="20"/>
      <w:szCs w:val="20"/>
    </w:rPr>
  </w:style>
  <w:style w:type="paragraph" w:styleId="CommentSubject">
    <w:name w:val="annotation subject"/>
    <w:basedOn w:val="CommentText"/>
    <w:next w:val="CommentText"/>
    <w:link w:val="CommentSubjectChar"/>
    <w:uiPriority w:val="99"/>
    <w:semiHidden/>
    <w:unhideWhenUsed/>
    <w:rsid w:val="00A85AC3"/>
    <w:rPr>
      <w:b/>
      <w:bCs/>
    </w:rPr>
  </w:style>
  <w:style w:type="character" w:customStyle="1" w:styleId="CommentSubjectChar">
    <w:name w:val="Comment Subject Char"/>
    <w:basedOn w:val="CommentTextChar"/>
    <w:link w:val="CommentSubject"/>
    <w:uiPriority w:val="99"/>
    <w:semiHidden/>
    <w:rsid w:val="00A85AC3"/>
    <w:rPr>
      <w:b/>
      <w:bCs/>
      <w:sz w:val="20"/>
      <w:szCs w:val="20"/>
    </w:rPr>
  </w:style>
  <w:style w:type="paragraph" w:styleId="BalloonText">
    <w:name w:val="Balloon Text"/>
    <w:basedOn w:val="Normal"/>
    <w:link w:val="BalloonTextChar"/>
    <w:uiPriority w:val="99"/>
    <w:semiHidden/>
    <w:unhideWhenUsed/>
    <w:rsid w:val="00A85A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AC3"/>
    <w:rPr>
      <w:rFonts w:ascii="Segoe UI" w:hAnsi="Segoe UI" w:cs="Segoe UI"/>
      <w:sz w:val="18"/>
      <w:szCs w:val="18"/>
    </w:rPr>
  </w:style>
  <w:style w:type="character" w:styleId="Hyperlink">
    <w:name w:val="Hyperlink"/>
    <w:basedOn w:val="DefaultParagraphFont"/>
    <w:uiPriority w:val="99"/>
    <w:semiHidden/>
    <w:unhideWhenUsed/>
    <w:rsid w:val="00D9684D"/>
    <w:rPr>
      <w:color w:val="0000FF"/>
      <w:u w:val="single"/>
    </w:rPr>
  </w:style>
  <w:style w:type="character" w:styleId="FollowedHyperlink">
    <w:name w:val="FollowedHyperlink"/>
    <w:basedOn w:val="DefaultParagraphFont"/>
    <w:uiPriority w:val="99"/>
    <w:semiHidden/>
    <w:unhideWhenUsed/>
    <w:rsid w:val="000F170D"/>
    <w:rPr>
      <w:color w:val="954F72" w:themeColor="followedHyperlink"/>
      <w:u w:val="single"/>
    </w:rPr>
  </w:style>
  <w:style w:type="paragraph" w:styleId="Revision">
    <w:name w:val="Revision"/>
    <w:hidden/>
    <w:uiPriority w:val="99"/>
    <w:semiHidden/>
    <w:rsid w:val="005E57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540969">
      <w:bodyDiv w:val="1"/>
      <w:marLeft w:val="0"/>
      <w:marRight w:val="0"/>
      <w:marTop w:val="0"/>
      <w:marBottom w:val="0"/>
      <w:divBdr>
        <w:top w:val="none" w:sz="0" w:space="0" w:color="auto"/>
        <w:left w:val="none" w:sz="0" w:space="0" w:color="auto"/>
        <w:bottom w:val="none" w:sz="0" w:space="0" w:color="auto"/>
        <w:right w:val="none" w:sz="0" w:space="0" w:color="auto"/>
      </w:divBdr>
    </w:div>
    <w:div w:id="483474007">
      <w:bodyDiv w:val="1"/>
      <w:marLeft w:val="0"/>
      <w:marRight w:val="0"/>
      <w:marTop w:val="0"/>
      <w:marBottom w:val="0"/>
      <w:divBdr>
        <w:top w:val="none" w:sz="0" w:space="0" w:color="auto"/>
        <w:left w:val="none" w:sz="0" w:space="0" w:color="auto"/>
        <w:bottom w:val="none" w:sz="0" w:space="0" w:color="auto"/>
        <w:right w:val="none" w:sz="0" w:space="0" w:color="auto"/>
      </w:divBdr>
    </w:div>
    <w:div w:id="568923397">
      <w:bodyDiv w:val="1"/>
      <w:marLeft w:val="0"/>
      <w:marRight w:val="0"/>
      <w:marTop w:val="0"/>
      <w:marBottom w:val="0"/>
      <w:divBdr>
        <w:top w:val="none" w:sz="0" w:space="0" w:color="auto"/>
        <w:left w:val="none" w:sz="0" w:space="0" w:color="auto"/>
        <w:bottom w:val="none" w:sz="0" w:space="0" w:color="auto"/>
        <w:right w:val="none" w:sz="0" w:space="0" w:color="auto"/>
      </w:divBdr>
    </w:div>
    <w:div w:id="623930398">
      <w:bodyDiv w:val="1"/>
      <w:marLeft w:val="0"/>
      <w:marRight w:val="0"/>
      <w:marTop w:val="0"/>
      <w:marBottom w:val="0"/>
      <w:divBdr>
        <w:top w:val="none" w:sz="0" w:space="0" w:color="auto"/>
        <w:left w:val="none" w:sz="0" w:space="0" w:color="auto"/>
        <w:bottom w:val="none" w:sz="0" w:space="0" w:color="auto"/>
        <w:right w:val="none" w:sz="0" w:space="0" w:color="auto"/>
      </w:divBdr>
    </w:div>
    <w:div w:id="792090361">
      <w:bodyDiv w:val="1"/>
      <w:marLeft w:val="0"/>
      <w:marRight w:val="0"/>
      <w:marTop w:val="0"/>
      <w:marBottom w:val="0"/>
      <w:divBdr>
        <w:top w:val="none" w:sz="0" w:space="0" w:color="auto"/>
        <w:left w:val="none" w:sz="0" w:space="0" w:color="auto"/>
        <w:bottom w:val="none" w:sz="0" w:space="0" w:color="auto"/>
        <w:right w:val="none" w:sz="0" w:space="0" w:color="auto"/>
      </w:divBdr>
    </w:div>
    <w:div w:id="1303273306">
      <w:bodyDiv w:val="1"/>
      <w:marLeft w:val="0"/>
      <w:marRight w:val="0"/>
      <w:marTop w:val="0"/>
      <w:marBottom w:val="0"/>
      <w:divBdr>
        <w:top w:val="none" w:sz="0" w:space="0" w:color="auto"/>
        <w:left w:val="none" w:sz="0" w:space="0" w:color="auto"/>
        <w:bottom w:val="none" w:sz="0" w:space="0" w:color="auto"/>
        <w:right w:val="none" w:sz="0" w:space="0" w:color="auto"/>
      </w:divBdr>
    </w:div>
    <w:div w:id="1548644689">
      <w:bodyDiv w:val="1"/>
      <w:marLeft w:val="0"/>
      <w:marRight w:val="0"/>
      <w:marTop w:val="0"/>
      <w:marBottom w:val="0"/>
      <w:divBdr>
        <w:top w:val="none" w:sz="0" w:space="0" w:color="auto"/>
        <w:left w:val="none" w:sz="0" w:space="0" w:color="auto"/>
        <w:bottom w:val="none" w:sz="0" w:space="0" w:color="auto"/>
        <w:right w:val="none" w:sz="0" w:space="0" w:color="auto"/>
      </w:divBdr>
    </w:div>
    <w:div w:id="1758405331">
      <w:bodyDiv w:val="1"/>
      <w:marLeft w:val="0"/>
      <w:marRight w:val="0"/>
      <w:marTop w:val="0"/>
      <w:marBottom w:val="0"/>
      <w:divBdr>
        <w:top w:val="none" w:sz="0" w:space="0" w:color="auto"/>
        <w:left w:val="none" w:sz="0" w:space="0" w:color="auto"/>
        <w:bottom w:val="none" w:sz="0" w:space="0" w:color="auto"/>
        <w:right w:val="none" w:sz="0" w:space="0" w:color="auto"/>
      </w:divBdr>
    </w:div>
    <w:div w:id="177859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image" Target="media/image2.png"/><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2.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6bc21bdf82a14a60/Documents/research/hidatsa%20refiring/triangulation%20of%20temperatures.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https://d.docs.live.net/6bc21bdf82a14a60/Documents/research/hidatsa%20refiring/triangulation%20of%20temperatures.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https://d.docs.live.net/6bc21bdf82a14a60/Documents/research/hidatsa%20refiring/triangulation%20of%20temperatures.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https://d.docs.live.net/6bc21bdf82a14a60/Documents/research/hidatsa%20refiring/triangulation%20of%20temperatures.xlsx" TargetMode="External"/><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6bc21bdf82a14a60/Documents/research/hidatsa%20refiring/triangulation%20of%20temperature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d.docs.live.net/6bc21bdf82a14a60/Documents/research/hidatsa%20refiring/triangulation%20of%20temperature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d.docs.live.net/6bc21bdf82a14a60/Documents/research/hidatsa%20refiring/triangulation%20of%20temperature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d.docs.live.net/6bc21bdf82a14a60/Documents/research/hidatsa%20refiring/triangulation%20of%20temperature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d.docs.live.net/6bc21bdf82a14a60/Documents/research/hidatsa%20refiring/triangulation%20of%20temperature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d.docs.live.net/6bc21bdf82a14a60/Documents/research/hidatsa%20refiring/triangulation%20of%20temperature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d.docs.live.net/6bc21bdf82a14a60/Documents/research/hidatsa%20refiring/triangulation%20of%20temperature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d.docs.live.net/6bc21bdf82a14a60/Documents/research/hidatsa%20refiring/triangulation%20of%20temperature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100" b="0" i="0" u="none" strike="noStrike" kern="1200" spc="0" baseline="0">
                <a:solidFill>
                  <a:schemeClr val="tx1">
                    <a:lumMod val="65000"/>
                    <a:lumOff val="35000"/>
                  </a:schemeClr>
                </a:solidFill>
                <a:latin typeface="+mn-lt"/>
                <a:ea typeface="+mn-ea"/>
                <a:cs typeface="+mn-cs"/>
              </a:defRPr>
            </a:pPr>
            <a:r>
              <a:rPr lang="en-US" sz="1100"/>
              <a:t>Lower Hidatsa (A) Temperature Distribution </a:t>
            </a:r>
          </a:p>
          <a:p>
            <a:pPr algn="ctr">
              <a:defRPr sz="1100"/>
            </a:pPr>
            <a:r>
              <a:rPr lang="en-US" sz="1100"/>
              <a:t>n=18</a:t>
            </a:r>
          </a:p>
        </c:rich>
      </c:tx>
      <c:overlay val="0"/>
      <c:spPr>
        <a:noFill/>
        <a:ln>
          <a:noFill/>
        </a:ln>
        <a:effectLst/>
      </c:spPr>
      <c:txPr>
        <a:bodyPr rot="0" spcFirstLastPara="1" vertOverflow="ellipsis" vert="horz" wrap="square" anchor="ctr" anchorCtr="1"/>
        <a:lstStyle/>
        <a:p>
          <a:pPr algn="ct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'[triangulation of temperatures.xlsx]Sheet1'!$J$1</c:f>
              <c:strCache>
                <c:ptCount val="1"/>
                <c:pt idx="0">
                  <c:v>count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'[triangulation of temperatures.xlsx]Sheet1'!$I$2:$I$7</c:f>
              <c:strCache>
                <c:ptCount val="6"/>
                <c:pt idx="0">
                  <c:v>between 100 and 200</c:v>
                </c:pt>
                <c:pt idx="1">
                  <c:v>between 200 and 300</c:v>
                </c:pt>
                <c:pt idx="2">
                  <c:v>between 300 and 400</c:v>
                </c:pt>
                <c:pt idx="3">
                  <c:v>between 400 and 500 </c:v>
                </c:pt>
                <c:pt idx="4">
                  <c:v>between 500 and 600</c:v>
                </c:pt>
                <c:pt idx="5">
                  <c:v>between 600 and 700</c:v>
                </c:pt>
              </c:strCache>
            </c:strRef>
          </c:cat>
          <c:val>
            <c:numRef>
              <c:f>'[triangulation of temperatures.xlsx]Sheet1'!$J$2:$J$7</c:f>
              <c:numCache>
                <c:formatCode>General</c:formatCode>
                <c:ptCount val="6"/>
                <c:pt idx="0">
                  <c:v>0</c:v>
                </c:pt>
                <c:pt idx="1">
                  <c:v>2</c:v>
                </c:pt>
                <c:pt idx="2">
                  <c:v>9</c:v>
                </c:pt>
                <c:pt idx="3">
                  <c:v>6</c:v>
                </c:pt>
                <c:pt idx="4">
                  <c:v>1</c:v>
                </c:pt>
                <c:pt idx="5">
                  <c:v>0</c:v>
                </c:pt>
              </c:numCache>
            </c:numRef>
          </c:val>
          <c:extLst>
            <c:ext xmlns:c16="http://schemas.microsoft.com/office/drawing/2014/chart" uri="{C3380CC4-5D6E-409C-BE32-E72D297353CC}">
              <c16:uniqueId val="{00000000-80B4-4EBC-8584-452D6A8F3344}"/>
            </c:ext>
          </c:extLst>
        </c:ser>
        <c:dLbls>
          <c:dLblPos val="outEnd"/>
          <c:showLegendKey val="0"/>
          <c:showVal val="1"/>
          <c:showCatName val="0"/>
          <c:showSerName val="0"/>
          <c:showPercent val="0"/>
          <c:showBubbleSize val="0"/>
        </c:dLbls>
        <c:gapWidth val="0"/>
        <c:overlap val="-27"/>
        <c:axId val="284511744"/>
        <c:axId val="284511352"/>
      </c:barChart>
      <c:catAx>
        <c:axId val="2845117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Temperature Ranges</a:t>
                </a:r>
                <a:r>
                  <a:rPr lang="en-US" baseline="0"/>
                  <a:t> (</a:t>
                </a:r>
                <a:r>
                  <a:rPr lang="en-US" baseline="0">
                    <a:latin typeface="Calibri" panose="020F0502020204030204" pitchFamily="34" charset="0"/>
                    <a:cs typeface="Calibri" panose="020F0502020204030204" pitchFamily="34" charset="0"/>
                  </a:rPr>
                  <a:t>°C)</a:t>
                </a:r>
                <a:endParaRPr lang="en-US"/>
              </a:p>
            </c:rich>
          </c:tx>
          <c:layout>
            <c:manualLayout>
              <c:xMode val="edge"/>
              <c:yMode val="edge"/>
              <c:x val="0.35201661311394367"/>
              <c:y val="0.8988083638374633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4511352"/>
        <c:crosses val="autoZero"/>
        <c:auto val="1"/>
        <c:lblAlgn val="ctr"/>
        <c:lblOffset val="100"/>
        <c:noMultiLvlLbl val="0"/>
      </c:catAx>
      <c:valAx>
        <c:axId val="2845113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Count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45117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b="0" i="0" baseline="0">
                <a:effectLst/>
              </a:rPr>
              <a:t>Like-A-Fishhook Temperature Distribution Based on Estimated Munsell Changes</a:t>
            </a:r>
            <a:endParaRPr lang="en-US" sz="1200">
              <a:effectLst/>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'[triangulation of temperatures.xlsx]estimated munsell'!$W$24</c:f>
              <c:strCache>
                <c:ptCount val="1"/>
                <c:pt idx="0">
                  <c:v>count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'[triangulation of temperatures.xlsx]estimated munsell'!$V$25:$V$31</c:f>
              <c:strCache>
                <c:ptCount val="7"/>
                <c:pt idx="0">
                  <c:v>between baseline &amp; 100</c:v>
                </c:pt>
                <c:pt idx="1">
                  <c:v>between 100 &amp; 200</c:v>
                </c:pt>
                <c:pt idx="2">
                  <c:v>between 200 &amp; 300</c:v>
                </c:pt>
                <c:pt idx="3">
                  <c:v>between 300 &amp; 400</c:v>
                </c:pt>
                <c:pt idx="4">
                  <c:v>between 400 &amp; 500 </c:v>
                </c:pt>
                <c:pt idx="5">
                  <c:v>between 500 &amp; 600</c:v>
                </c:pt>
                <c:pt idx="6">
                  <c:v>between 600 &amp; 700</c:v>
                </c:pt>
              </c:strCache>
            </c:strRef>
          </c:cat>
          <c:val>
            <c:numRef>
              <c:f>'[triangulation of temperatures.xlsx]estimated munsell'!$W$25:$W$31</c:f>
              <c:numCache>
                <c:formatCode>General</c:formatCode>
                <c:ptCount val="7"/>
                <c:pt idx="0">
                  <c:v>0</c:v>
                </c:pt>
                <c:pt idx="1">
                  <c:v>2</c:v>
                </c:pt>
                <c:pt idx="2">
                  <c:v>8</c:v>
                </c:pt>
                <c:pt idx="3">
                  <c:v>8</c:v>
                </c:pt>
                <c:pt idx="4">
                  <c:v>1</c:v>
                </c:pt>
                <c:pt idx="5">
                  <c:v>1</c:v>
                </c:pt>
                <c:pt idx="6">
                  <c:v>0</c:v>
                </c:pt>
              </c:numCache>
            </c:numRef>
          </c:val>
          <c:extLst>
            <c:ext xmlns:c16="http://schemas.microsoft.com/office/drawing/2014/chart" uri="{C3380CC4-5D6E-409C-BE32-E72D297353CC}">
              <c16:uniqueId val="{00000000-FBF3-4DC5-9B6D-19B08A624C16}"/>
            </c:ext>
          </c:extLst>
        </c:ser>
        <c:dLbls>
          <c:dLblPos val="outEnd"/>
          <c:showLegendKey val="0"/>
          <c:showVal val="1"/>
          <c:showCatName val="0"/>
          <c:showSerName val="0"/>
          <c:showPercent val="0"/>
          <c:showBubbleSize val="0"/>
        </c:dLbls>
        <c:gapWidth val="0"/>
        <c:overlap val="-27"/>
        <c:axId val="497889224"/>
        <c:axId val="497887656"/>
      </c:barChart>
      <c:catAx>
        <c:axId val="497889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7887656"/>
        <c:crosses val="autoZero"/>
        <c:auto val="1"/>
        <c:lblAlgn val="ctr"/>
        <c:lblOffset val="100"/>
        <c:noMultiLvlLbl val="0"/>
      </c:catAx>
      <c:valAx>
        <c:axId val="4978876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78892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a:t>Approximated Average Temperature</a:t>
            </a:r>
          </a:p>
          <a:p>
            <a:pPr>
              <a:defRPr sz="1100"/>
            </a:pPr>
            <a:r>
              <a:rPr lang="en-US" sz="1100"/>
              <a:t>(Magnetic Susceptibility and Step-Wise</a:t>
            </a:r>
            <a:r>
              <a:rPr lang="en-US" sz="1100" baseline="0"/>
              <a:t> Clay Oxidation Analysis</a:t>
            </a:r>
            <a:r>
              <a:rPr lang="en-US" sz="1100"/>
              <a:t>)</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'[triangulation of temperatures.xlsx]data summary'!$B$17</c:f>
              <c:strCache>
                <c:ptCount val="1"/>
                <c:pt idx="0">
                  <c:v>Approximated Average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'[triangulation of temperatures.xlsx]data summary'!$A$18:$A$22</c:f>
              <c:strCache>
                <c:ptCount val="5"/>
                <c:pt idx="0">
                  <c:v>1710 - 1750</c:v>
                </c:pt>
                <c:pt idx="1">
                  <c:v>1750 - 1782</c:v>
                </c:pt>
                <c:pt idx="2">
                  <c:v>1797 - 1834</c:v>
                </c:pt>
                <c:pt idx="3">
                  <c:v>1834 - 1845</c:v>
                </c:pt>
                <c:pt idx="4">
                  <c:v>1845 - 1885</c:v>
                </c:pt>
              </c:strCache>
            </c:strRef>
          </c:cat>
          <c:val>
            <c:numRef>
              <c:f>'[triangulation of temperatures.xlsx]data summary'!$B$18:$B$22</c:f>
              <c:numCache>
                <c:formatCode>General</c:formatCode>
                <c:ptCount val="5"/>
                <c:pt idx="0">
                  <c:v>388.3</c:v>
                </c:pt>
                <c:pt idx="1">
                  <c:v>338.9</c:v>
                </c:pt>
                <c:pt idx="2">
                  <c:v>355.9</c:v>
                </c:pt>
                <c:pt idx="3">
                  <c:v>313.2</c:v>
                </c:pt>
                <c:pt idx="4">
                  <c:v>316.7</c:v>
                </c:pt>
              </c:numCache>
            </c:numRef>
          </c:val>
          <c:smooth val="0"/>
          <c:extLst>
            <c:ext xmlns:c16="http://schemas.microsoft.com/office/drawing/2014/chart" uri="{C3380CC4-5D6E-409C-BE32-E72D297353CC}">
              <c16:uniqueId val="{00000000-D498-4228-90D2-101961F32FA0}"/>
            </c:ext>
          </c:extLst>
        </c:ser>
        <c:dLbls>
          <c:dLblPos val="t"/>
          <c:showLegendKey val="0"/>
          <c:showVal val="1"/>
          <c:showCatName val="0"/>
          <c:showSerName val="0"/>
          <c:showPercent val="0"/>
          <c:showBubbleSize val="0"/>
        </c:dLbls>
        <c:marker val="1"/>
        <c:smooth val="0"/>
        <c:axId val="497891576"/>
        <c:axId val="497888048"/>
      </c:lineChart>
      <c:catAx>
        <c:axId val="49789157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Time Periods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7888048"/>
        <c:crosses val="autoZero"/>
        <c:auto val="1"/>
        <c:lblAlgn val="ctr"/>
        <c:lblOffset val="100"/>
        <c:noMultiLvlLbl val="0"/>
      </c:catAx>
      <c:valAx>
        <c:axId val="497888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Temperature (</a:t>
                </a:r>
                <a:r>
                  <a:rPr lang="en-US">
                    <a:latin typeface="Calibri" panose="020F0502020204030204" pitchFamily="34" charset="0"/>
                    <a:cs typeface="Calibri" panose="020F0502020204030204" pitchFamily="34" charset="0"/>
                  </a:rPr>
                  <a:t>°</a:t>
                </a:r>
                <a:r>
                  <a:rPr lang="en-US"/>
                  <a:t>C)</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78915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a:t>Approximated Average Temperature</a:t>
            </a:r>
          </a:p>
          <a:p>
            <a:pPr>
              <a:defRPr sz="1100"/>
            </a:pPr>
            <a:r>
              <a:rPr lang="en-US" sz="1100"/>
              <a:t>(Step-Wise</a:t>
            </a:r>
            <a:r>
              <a:rPr lang="en-US" sz="1100" baseline="0"/>
              <a:t> Clay Oxidation Analysis Only)</a:t>
            </a:r>
            <a:endParaRPr lang="en-US" sz="1100"/>
          </a:p>
        </c:rich>
      </c:tx>
      <c:layout>
        <c:manualLayout>
          <c:xMode val="edge"/>
          <c:yMode val="edge"/>
          <c:x val="0.25430997265793637"/>
          <c:y val="0"/>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'[triangulation of temperatures.xlsx]data summary'!$E$17</c:f>
              <c:strCache>
                <c:ptCount val="1"/>
                <c:pt idx="0">
                  <c:v>Approximated Average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'[triangulation of temperatures.xlsx]data summary'!$D$18:$D$22</c:f>
              <c:strCache>
                <c:ptCount val="5"/>
                <c:pt idx="0">
                  <c:v>1710 - 1750</c:v>
                </c:pt>
                <c:pt idx="1">
                  <c:v>1750 - 1782</c:v>
                </c:pt>
                <c:pt idx="2">
                  <c:v>1797 - 1834</c:v>
                </c:pt>
                <c:pt idx="3">
                  <c:v>1834 - 1845</c:v>
                </c:pt>
                <c:pt idx="4">
                  <c:v>1845 - 1885</c:v>
                </c:pt>
              </c:strCache>
            </c:strRef>
          </c:cat>
          <c:val>
            <c:numRef>
              <c:f>'[triangulation of temperatures.xlsx]data summary'!$E$18:$E$22</c:f>
              <c:numCache>
                <c:formatCode>General</c:formatCode>
                <c:ptCount val="5"/>
                <c:pt idx="0">
                  <c:v>380</c:v>
                </c:pt>
                <c:pt idx="1">
                  <c:v>330</c:v>
                </c:pt>
                <c:pt idx="2">
                  <c:v>360.5</c:v>
                </c:pt>
                <c:pt idx="3">
                  <c:v>305</c:v>
                </c:pt>
                <c:pt idx="4">
                  <c:v>305</c:v>
                </c:pt>
              </c:numCache>
            </c:numRef>
          </c:val>
          <c:smooth val="0"/>
          <c:extLst>
            <c:ext xmlns:c16="http://schemas.microsoft.com/office/drawing/2014/chart" uri="{C3380CC4-5D6E-409C-BE32-E72D297353CC}">
              <c16:uniqueId val="{00000000-AF60-4CF4-8079-74D90E0F4ECA}"/>
            </c:ext>
          </c:extLst>
        </c:ser>
        <c:dLbls>
          <c:dLblPos val="t"/>
          <c:showLegendKey val="0"/>
          <c:showVal val="1"/>
          <c:showCatName val="0"/>
          <c:showSerName val="0"/>
          <c:showPercent val="0"/>
          <c:showBubbleSize val="0"/>
        </c:dLbls>
        <c:marker val="1"/>
        <c:smooth val="0"/>
        <c:axId val="497893536"/>
        <c:axId val="497890008"/>
      </c:lineChart>
      <c:catAx>
        <c:axId val="49789353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Time</a:t>
                </a:r>
                <a:r>
                  <a:rPr lang="en-US" baseline="0"/>
                  <a:t> Periods</a:t>
                </a:r>
                <a:endParaRPr lang="en-US"/>
              </a:p>
            </c:rich>
          </c:tx>
          <c:layout>
            <c:manualLayout>
              <c:xMode val="edge"/>
              <c:yMode val="edge"/>
              <c:x val="0.40860668787102439"/>
              <c:y val="0.883768230319467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7890008"/>
        <c:crosses val="autoZero"/>
        <c:auto val="1"/>
        <c:lblAlgn val="ctr"/>
        <c:lblOffset val="100"/>
        <c:noMultiLvlLbl val="0"/>
      </c:catAx>
      <c:valAx>
        <c:axId val="4978900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Temperature</a:t>
                </a:r>
                <a:r>
                  <a:rPr lang="en-US" baseline="0"/>
                  <a:t> (</a:t>
                </a:r>
                <a:r>
                  <a:rPr lang="en-US" baseline="0">
                    <a:latin typeface="Calibri" panose="020F0502020204030204" pitchFamily="34" charset="0"/>
                    <a:cs typeface="Calibri" panose="020F0502020204030204" pitchFamily="34" charset="0"/>
                  </a:rPr>
                  <a:t>°</a:t>
                </a:r>
                <a:r>
                  <a:rPr lang="en-US" baseline="0"/>
                  <a:t>C)</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78935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b="0" i="0" baseline="0">
                <a:effectLst/>
              </a:rPr>
              <a:t>Lower Hidatsa (B) Temperature Distribution </a:t>
            </a:r>
            <a:endParaRPr lang="en-US" sz="1200">
              <a:effectLst/>
            </a:endParaRPr>
          </a:p>
          <a:p>
            <a:pPr>
              <a:defRPr sz="1200"/>
            </a:pPr>
            <a:r>
              <a:rPr lang="en-US" sz="1200" b="0" i="0" baseline="0">
                <a:effectLst/>
              </a:rPr>
              <a:t>n=18</a:t>
            </a:r>
            <a:endParaRPr lang="en-US" sz="1200">
              <a:effectLst/>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'[triangulation of temperatures.xlsx]Sheet2'!$J$1</c:f>
              <c:strCache>
                <c:ptCount val="1"/>
                <c:pt idx="0">
                  <c:v>count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'[triangulation of temperatures.xlsx]Sheet2'!$I$2:$I$7</c:f>
              <c:strCache>
                <c:ptCount val="6"/>
                <c:pt idx="0">
                  <c:v>between 100 and 200</c:v>
                </c:pt>
                <c:pt idx="1">
                  <c:v>between 200 and 300</c:v>
                </c:pt>
                <c:pt idx="2">
                  <c:v>between 300 and 400</c:v>
                </c:pt>
                <c:pt idx="3">
                  <c:v>between 400 and 500 </c:v>
                </c:pt>
                <c:pt idx="4">
                  <c:v>between 500 and 600</c:v>
                </c:pt>
                <c:pt idx="5">
                  <c:v>between 600 and 700</c:v>
                </c:pt>
              </c:strCache>
            </c:strRef>
          </c:cat>
          <c:val>
            <c:numRef>
              <c:f>'[triangulation of temperatures.xlsx]Sheet2'!$J$2:$J$7</c:f>
              <c:numCache>
                <c:formatCode>General</c:formatCode>
                <c:ptCount val="6"/>
                <c:pt idx="0">
                  <c:v>1</c:v>
                </c:pt>
                <c:pt idx="1">
                  <c:v>4</c:v>
                </c:pt>
                <c:pt idx="2">
                  <c:v>9</c:v>
                </c:pt>
                <c:pt idx="3">
                  <c:v>4</c:v>
                </c:pt>
                <c:pt idx="4">
                  <c:v>0</c:v>
                </c:pt>
                <c:pt idx="5">
                  <c:v>0</c:v>
                </c:pt>
              </c:numCache>
            </c:numRef>
          </c:val>
          <c:extLst>
            <c:ext xmlns:c16="http://schemas.microsoft.com/office/drawing/2014/chart" uri="{C3380CC4-5D6E-409C-BE32-E72D297353CC}">
              <c16:uniqueId val="{00000000-3074-45A4-A649-473E3697F56E}"/>
            </c:ext>
          </c:extLst>
        </c:ser>
        <c:dLbls>
          <c:showLegendKey val="0"/>
          <c:showVal val="0"/>
          <c:showCatName val="0"/>
          <c:showSerName val="0"/>
          <c:showPercent val="0"/>
          <c:showBubbleSize val="0"/>
        </c:dLbls>
        <c:gapWidth val="0"/>
        <c:overlap val="-27"/>
        <c:axId val="423151344"/>
        <c:axId val="423155656"/>
      </c:barChart>
      <c:catAx>
        <c:axId val="4231513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Temperature</a:t>
                </a:r>
                <a:r>
                  <a:rPr lang="en-US" baseline="0"/>
                  <a:t> Ranges (</a:t>
                </a:r>
                <a:r>
                  <a:rPr lang="en-US" baseline="0">
                    <a:latin typeface="Calibri" panose="020F0502020204030204" pitchFamily="34" charset="0"/>
                    <a:cs typeface="Calibri" panose="020F0502020204030204" pitchFamily="34" charset="0"/>
                  </a:rPr>
                  <a:t>°C)</a:t>
                </a:r>
                <a:endParaRPr lang="en-US"/>
              </a:p>
            </c:rich>
          </c:tx>
          <c:layout>
            <c:manualLayout>
              <c:xMode val="edge"/>
              <c:yMode val="edge"/>
              <c:x val="0.31562376968503936"/>
              <c:y val="0.8818113312007872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3155656"/>
        <c:crosses val="autoZero"/>
        <c:auto val="1"/>
        <c:lblAlgn val="ctr"/>
        <c:lblOffset val="100"/>
        <c:noMultiLvlLbl val="0"/>
      </c:catAx>
      <c:valAx>
        <c:axId val="4231556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Count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31513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b="0" i="0" baseline="0">
                <a:effectLst/>
              </a:rPr>
              <a:t>Sakakawea Temperature Distribution </a:t>
            </a:r>
            <a:endParaRPr lang="en-US" sz="1200">
              <a:effectLst/>
            </a:endParaRPr>
          </a:p>
          <a:p>
            <a:pPr>
              <a:defRPr sz="1200"/>
            </a:pPr>
            <a:r>
              <a:rPr lang="en-US" sz="1200" b="0" i="0" baseline="0">
                <a:effectLst/>
              </a:rPr>
              <a:t>n=17</a:t>
            </a:r>
            <a:endParaRPr lang="en-US" sz="1200">
              <a:effectLst/>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'[triangulation of temperatures.xlsx]Sheet3'!$J$1</c:f>
              <c:strCache>
                <c:ptCount val="1"/>
                <c:pt idx="0">
                  <c:v>count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'[triangulation of temperatures.xlsx]Sheet3'!$I$2:$I$7</c:f>
              <c:strCache>
                <c:ptCount val="6"/>
                <c:pt idx="0">
                  <c:v>between 100 and 200</c:v>
                </c:pt>
                <c:pt idx="1">
                  <c:v>between 200 and 300</c:v>
                </c:pt>
                <c:pt idx="2">
                  <c:v>between 300 and 400</c:v>
                </c:pt>
                <c:pt idx="3">
                  <c:v>between 400 and 500 </c:v>
                </c:pt>
                <c:pt idx="4">
                  <c:v>between 500 and 600</c:v>
                </c:pt>
                <c:pt idx="5">
                  <c:v>between 600 and 700</c:v>
                </c:pt>
              </c:strCache>
            </c:strRef>
          </c:cat>
          <c:val>
            <c:numRef>
              <c:f>'[triangulation of temperatures.xlsx]Sheet3'!$J$2:$J$7</c:f>
              <c:numCache>
                <c:formatCode>General</c:formatCode>
                <c:ptCount val="6"/>
                <c:pt idx="0">
                  <c:v>0</c:v>
                </c:pt>
                <c:pt idx="1">
                  <c:v>3</c:v>
                </c:pt>
                <c:pt idx="2">
                  <c:v>10</c:v>
                </c:pt>
                <c:pt idx="3">
                  <c:v>4</c:v>
                </c:pt>
                <c:pt idx="4">
                  <c:v>0</c:v>
                </c:pt>
                <c:pt idx="5">
                  <c:v>0</c:v>
                </c:pt>
              </c:numCache>
            </c:numRef>
          </c:val>
          <c:extLst>
            <c:ext xmlns:c16="http://schemas.microsoft.com/office/drawing/2014/chart" uri="{C3380CC4-5D6E-409C-BE32-E72D297353CC}">
              <c16:uniqueId val="{00000000-C359-4A9F-B5F3-F59B71BF2D90}"/>
            </c:ext>
          </c:extLst>
        </c:ser>
        <c:dLbls>
          <c:dLblPos val="outEnd"/>
          <c:showLegendKey val="0"/>
          <c:showVal val="1"/>
          <c:showCatName val="0"/>
          <c:showSerName val="0"/>
          <c:showPercent val="0"/>
          <c:showBubbleSize val="0"/>
        </c:dLbls>
        <c:gapWidth val="0"/>
        <c:overlap val="-27"/>
        <c:axId val="282399480"/>
        <c:axId val="360134368"/>
      </c:barChart>
      <c:catAx>
        <c:axId val="282399480"/>
        <c:scaling>
          <c:orientation val="minMax"/>
        </c:scaling>
        <c:delete val="0"/>
        <c:axPos val="b"/>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en-US" sz="1100" b="0" i="0" baseline="0">
                    <a:effectLst/>
                  </a:rPr>
                  <a:t>Temperature Ranges (°C)</a:t>
                </a:r>
                <a:endParaRPr lang="en-US" sz="1100">
                  <a:effectLst/>
                </a:endParaRPr>
              </a:p>
            </c:rich>
          </c:tx>
          <c:layout>
            <c:manualLayout>
              <c:xMode val="edge"/>
              <c:yMode val="edge"/>
              <c:x val="0.30097570896597142"/>
              <c:y val="0.87583007812500002"/>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0134368"/>
        <c:crosses val="autoZero"/>
        <c:auto val="1"/>
        <c:lblAlgn val="ctr"/>
        <c:lblOffset val="100"/>
        <c:noMultiLvlLbl val="0"/>
      </c:catAx>
      <c:valAx>
        <c:axId val="3601343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Count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23994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b="0" i="0" baseline="0">
                <a:effectLst/>
              </a:rPr>
              <a:t>Taylor Bluff Temperature Distribution </a:t>
            </a:r>
            <a:endParaRPr lang="en-US" sz="1200">
              <a:effectLst/>
            </a:endParaRPr>
          </a:p>
          <a:p>
            <a:pPr>
              <a:defRPr sz="1200"/>
            </a:pPr>
            <a:r>
              <a:rPr lang="en-US" sz="1200" b="0" i="0" baseline="0">
                <a:effectLst/>
              </a:rPr>
              <a:t>n=19</a:t>
            </a:r>
            <a:endParaRPr lang="en-US" sz="1200">
              <a:effectLst/>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'[triangulation of temperatures.xlsx]Sheet4'!$J$1</c:f>
              <c:strCache>
                <c:ptCount val="1"/>
                <c:pt idx="0">
                  <c:v>count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'[triangulation of temperatures.xlsx]Sheet4'!$I$2:$I$7</c:f>
              <c:strCache>
                <c:ptCount val="6"/>
                <c:pt idx="0">
                  <c:v>between 100 and 200</c:v>
                </c:pt>
                <c:pt idx="1">
                  <c:v>between 200 and 300</c:v>
                </c:pt>
                <c:pt idx="2">
                  <c:v>between 300 and 400</c:v>
                </c:pt>
                <c:pt idx="3">
                  <c:v>between 400 and 500 </c:v>
                </c:pt>
                <c:pt idx="4">
                  <c:v>between 500 and 600</c:v>
                </c:pt>
                <c:pt idx="5">
                  <c:v>between 600 and 700</c:v>
                </c:pt>
              </c:strCache>
            </c:strRef>
          </c:cat>
          <c:val>
            <c:numRef>
              <c:f>'[triangulation of temperatures.xlsx]Sheet4'!$J$2:$J$7</c:f>
              <c:numCache>
                <c:formatCode>General</c:formatCode>
                <c:ptCount val="6"/>
                <c:pt idx="0">
                  <c:v>2</c:v>
                </c:pt>
                <c:pt idx="1">
                  <c:v>8</c:v>
                </c:pt>
                <c:pt idx="2">
                  <c:v>5</c:v>
                </c:pt>
                <c:pt idx="3">
                  <c:v>3</c:v>
                </c:pt>
                <c:pt idx="4">
                  <c:v>1</c:v>
                </c:pt>
                <c:pt idx="5">
                  <c:v>0</c:v>
                </c:pt>
              </c:numCache>
            </c:numRef>
          </c:val>
          <c:extLst>
            <c:ext xmlns:c16="http://schemas.microsoft.com/office/drawing/2014/chart" uri="{C3380CC4-5D6E-409C-BE32-E72D297353CC}">
              <c16:uniqueId val="{00000000-6B1E-4EC9-99A6-689FD2FDD124}"/>
            </c:ext>
          </c:extLst>
        </c:ser>
        <c:dLbls>
          <c:showLegendKey val="0"/>
          <c:showVal val="0"/>
          <c:showCatName val="0"/>
          <c:showSerName val="0"/>
          <c:showPercent val="0"/>
          <c:showBubbleSize val="0"/>
        </c:dLbls>
        <c:gapWidth val="0"/>
        <c:overlap val="-27"/>
        <c:axId val="497899024"/>
        <c:axId val="497895104"/>
      </c:barChart>
      <c:catAx>
        <c:axId val="4978990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0" i="0" baseline="0">
                    <a:effectLst/>
                  </a:rPr>
                  <a:t>Temperature Ranges (°C)</a:t>
                </a:r>
                <a:endParaRPr lang="en-US" sz="1200">
                  <a:effectLst/>
                </a:endParaRPr>
              </a:p>
            </c:rich>
          </c:tx>
          <c:layout>
            <c:manualLayout>
              <c:xMode val="edge"/>
              <c:yMode val="edge"/>
              <c:x val="0.288674533786272"/>
              <c:y val="0.87475585937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7895104"/>
        <c:crosses val="autoZero"/>
        <c:auto val="1"/>
        <c:lblAlgn val="ctr"/>
        <c:lblOffset val="100"/>
        <c:noMultiLvlLbl val="0"/>
      </c:catAx>
      <c:valAx>
        <c:axId val="4978951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Count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78990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b="0" i="0" baseline="0">
                <a:effectLst/>
              </a:rPr>
              <a:t>Like-A-Fishhok Temperature Distribution </a:t>
            </a:r>
            <a:endParaRPr lang="en-US" sz="1200">
              <a:effectLst/>
            </a:endParaRPr>
          </a:p>
          <a:p>
            <a:pPr>
              <a:defRPr sz="1200"/>
            </a:pPr>
            <a:r>
              <a:rPr lang="en-US" sz="1200" b="0" i="0" baseline="0">
                <a:effectLst/>
              </a:rPr>
              <a:t>n=18</a:t>
            </a:r>
            <a:endParaRPr lang="en-US" sz="1200">
              <a:effectLst/>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'[triangulation of temperatures.xlsx]Sheet5'!$J$1</c:f>
              <c:strCache>
                <c:ptCount val="1"/>
                <c:pt idx="0">
                  <c:v>count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'[triangulation of temperatures.xlsx]Sheet5'!$I$2:$I$7</c:f>
              <c:strCache>
                <c:ptCount val="6"/>
                <c:pt idx="0">
                  <c:v>between 100 and 200</c:v>
                </c:pt>
                <c:pt idx="1">
                  <c:v>between 200 and 300</c:v>
                </c:pt>
                <c:pt idx="2">
                  <c:v>between 300 and 400</c:v>
                </c:pt>
                <c:pt idx="3">
                  <c:v>between 400 and 500 </c:v>
                </c:pt>
                <c:pt idx="4">
                  <c:v>between 500 and 600</c:v>
                </c:pt>
                <c:pt idx="5">
                  <c:v>between 600 and 700</c:v>
                </c:pt>
              </c:strCache>
            </c:strRef>
          </c:cat>
          <c:val>
            <c:numRef>
              <c:f>'[triangulation of temperatures.xlsx]Sheet5'!$J$2:$J$7</c:f>
              <c:numCache>
                <c:formatCode>General</c:formatCode>
                <c:ptCount val="6"/>
                <c:pt idx="0">
                  <c:v>0</c:v>
                </c:pt>
                <c:pt idx="1">
                  <c:v>8</c:v>
                </c:pt>
                <c:pt idx="2">
                  <c:v>8</c:v>
                </c:pt>
                <c:pt idx="3">
                  <c:v>2</c:v>
                </c:pt>
                <c:pt idx="4">
                  <c:v>0</c:v>
                </c:pt>
                <c:pt idx="5">
                  <c:v>0</c:v>
                </c:pt>
              </c:numCache>
            </c:numRef>
          </c:val>
          <c:extLst>
            <c:ext xmlns:c16="http://schemas.microsoft.com/office/drawing/2014/chart" uri="{C3380CC4-5D6E-409C-BE32-E72D297353CC}">
              <c16:uniqueId val="{00000000-C926-4990-9078-4E530C007317}"/>
            </c:ext>
          </c:extLst>
        </c:ser>
        <c:dLbls>
          <c:dLblPos val="outEnd"/>
          <c:showLegendKey val="0"/>
          <c:showVal val="1"/>
          <c:showCatName val="0"/>
          <c:showSerName val="0"/>
          <c:showPercent val="0"/>
          <c:showBubbleSize val="0"/>
        </c:dLbls>
        <c:gapWidth val="0"/>
        <c:overlap val="-27"/>
        <c:axId val="497889616"/>
        <c:axId val="497898632"/>
      </c:barChart>
      <c:catAx>
        <c:axId val="4978896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i="0" u="none" strike="noStrike" baseline="0">
                    <a:effectLst/>
                  </a:rPr>
                  <a:t>Temperature Ranges (°C)</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7898632"/>
        <c:crosses val="autoZero"/>
        <c:auto val="1"/>
        <c:lblAlgn val="ctr"/>
        <c:lblOffset val="100"/>
        <c:noMultiLvlLbl val="0"/>
      </c:catAx>
      <c:valAx>
        <c:axId val="4978986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Count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78896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0" i="0" baseline="0">
                <a:effectLst/>
              </a:rPr>
              <a:t>Lower Hidatsa (A) Temperature Distribution Based on Estimated Munsell Changes</a:t>
            </a:r>
            <a:endParaRPr lang="en-US" sz="11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'[triangulation of temperatures.xlsx]estimated munsell'!$C$24</c:f>
              <c:strCache>
                <c:ptCount val="1"/>
                <c:pt idx="0">
                  <c:v>count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'[triangulation of temperatures.xlsx]estimated munsell'!$B$25:$B$31</c:f>
              <c:strCache>
                <c:ptCount val="7"/>
                <c:pt idx="0">
                  <c:v>between baseline &amp; 100</c:v>
                </c:pt>
                <c:pt idx="1">
                  <c:v>between 100 &amp; 200</c:v>
                </c:pt>
                <c:pt idx="2">
                  <c:v>between 200 &amp; 300</c:v>
                </c:pt>
                <c:pt idx="3">
                  <c:v>between 300 &amp; 400</c:v>
                </c:pt>
                <c:pt idx="4">
                  <c:v>between 400 &amp; 500 </c:v>
                </c:pt>
                <c:pt idx="5">
                  <c:v>between 500 &amp; 600</c:v>
                </c:pt>
                <c:pt idx="6">
                  <c:v>between 600 &amp; 700</c:v>
                </c:pt>
              </c:strCache>
            </c:strRef>
          </c:cat>
          <c:val>
            <c:numRef>
              <c:f>'[triangulation of temperatures.xlsx]estimated munsell'!$C$25:$C$31</c:f>
              <c:numCache>
                <c:formatCode>General</c:formatCode>
                <c:ptCount val="7"/>
                <c:pt idx="0">
                  <c:v>0</c:v>
                </c:pt>
                <c:pt idx="1">
                  <c:v>0</c:v>
                </c:pt>
                <c:pt idx="2">
                  <c:v>3</c:v>
                </c:pt>
                <c:pt idx="3">
                  <c:v>9</c:v>
                </c:pt>
                <c:pt idx="4">
                  <c:v>7</c:v>
                </c:pt>
                <c:pt idx="5">
                  <c:v>1</c:v>
                </c:pt>
                <c:pt idx="6">
                  <c:v>0</c:v>
                </c:pt>
              </c:numCache>
            </c:numRef>
          </c:val>
          <c:extLst>
            <c:ext xmlns:c16="http://schemas.microsoft.com/office/drawing/2014/chart" uri="{C3380CC4-5D6E-409C-BE32-E72D297353CC}">
              <c16:uniqueId val="{00000000-46B3-4B27-A9F6-4138965C6B1D}"/>
            </c:ext>
          </c:extLst>
        </c:ser>
        <c:dLbls>
          <c:showLegendKey val="0"/>
          <c:showVal val="0"/>
          <c:showCatName val="0"/>
          <c:showSerName val="0"/>
          <c:showPercent val="0"/>
          <c:showBubbleSize val="0"/>
        </c:dLbls>
        <c:gapWidth val="0"/>
        <c:overlap val="-27"/>
        <c:axId val="497895888"/>
        <c:axId val="497896280"/>
      </c:barChart>
      <c:catAx>
        <c:axId val="497895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7896280"/>
        <c:crosses val="autoZero"/>
        <c:auto val="1"/>
        <c:lblAlgn val="ctr"/>
        <c:lblOffset val="100"/>
        <c:noMultiLvlLbl val="0"/>
      </c:catAx>
      <c:valAx>
        <c:axId val="497896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78958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100" b="0" i="0" baseline="0">
                <a:effectLst/>
              </a:rPr>
              <a:t>Lower Hidatsa (B) Temperature Distribution based on estimated Munsell Changes</a:t>
            </a:r>
            <a:endParaRPr lang="en-US" sz="1100">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'[triangulation of temperatures.xlsx]estimated munsell'!$H$24</c:f>
              <c:strCache>
                <c:ptCount val="1"/>
                <c:pt idx="0">
                  <c:v>count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'[triangulation of temperatures.xlsx]estimated munsell'!$G$25:$G$31</c:f>
              <c:strCache>
                <c:ptCount val="7"/>
                <c:pt idx="0">
                  <c:v>between baseline &amp; 100</c:v>
                </c:pt>
                <c:pt idx="1">
                  <c:v>between 100 &amp; 200</c:v>
                </c:pt>
                <c:pt idx="2">
                  <c:v>between 200 &amp; 300</c:v>
                </c:pt>
                <c:pt idx="3">
                  <c:v>between 300 &amp; 400</c:v>
                </c:pt>
                <c:pt idx="4">
                  <c:v>between 400 &amp; 500 </c:v>
                </c:pt>
                <c:pt idx="5">
                  <c:v>between 500 &amp; 600</c:v>
                </c:pt>
                <c:pt idx="6">
                  <c:v>between 600 &amp; 700</c:v>
                </c:pt>
              </c:strCache>
            </c:strRef>
          </c:cat>
          <c:val>
            <c:numRef>
              <c:f>'[triangulation of temperatures.xlsx]estimated munsell'!$H$25:$H$31</c:f>
              <c:numCache>
                <c:formatCode>General</c:formatCode>
                <c:ptCount val="7"/>
                <c:pt idx="0">
                  <c:v>0</c:v>
                </c:pt>
                <c:pt idx="1">
                  <c:v>2</c:v>
                </c:pt>
                <c:pt idx="2">
                  <c:v>4</c:v>
                </c:pt>
                <c:pt idx="3">
                  <c:v>10</c:v>
                </c:pt>
                <c:pt idx="4">
                  <c:v>4</c:v>
                </c:pt>
                <c:pt idx="5">
                  <c:v>0</c:v>
                </c:pt>
                <c:pt idx="6">
                  <c:v>0</c:v>
                </c:pt>
              </c:numCache>
            </c:numRef>
          </c:val>
          <c:extLst>
            <c:ext xmlns:c16="http://schemas.microsoft.com/office/drawing/2014/chart" uri="{C3380CC4-5D6E-409C-BE32-E72D297353CC}">
              <c16:uniqueId val="{00000000-C910-455E-A081-D8CF9FAB3D75}"/>
            </c:ext>
          </c:extLst>
        </c:ser>
        <c:dLbls>
          <c:dLblPos val="outEnd"/>
          <c:showLegendKey val="0"/>
          <c:showVal val="1"/>
          <c:showCatName val="0"/>
          <c:showSerName val="0"/>
          <c:showPercent val="0"/>
          <c:showBubbleSize val="0"/>
        </c:dLbls>
        <c:gapWidth val="0"/>
        <c:overlap val="-27"/>
        <c:axId val="497897064"/>
        <c:axId val="497894320"/>
      </c:barChart>
      <c:catAx>
        <c:axId val="497897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7894320"/>
        <c:crosses val="autoZero"/>
        <c:auto val="1"/>
        <c:lblAlgn val="ctr"/>
        <c:lblOffset val="100"/>
        <c:noMultiLvlLbl val="0"/>
      </c:catAx>
      <c:valAx>
        <c:axId val="4978943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7897064"/>
        <c:crosses val="autoZero"/>
        <c:crossBetween val="between"/>
        <c:maj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200" b="0" i="0" baseline="0">
                <a:effectLst/>
              </a:rPr>
              <a:t>Sakakawea Temperature Distribution Based on Estimated Munsell Changes</a:t>
            </a:r>
            <a:endParaRPr lang="en-US" sz="1050">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'[triangulation of temperatures.xlsx]estimated munsell'!$M$24</c:f>
              <c:strCache>
                <c:ptCount val="1"/>
                <c:pt idx="0">
                  <c:v>count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'[triangulation of temperatures.xlsx]estimated munsell'!$L$25:$L$33</c:f>
              <c:strCache>
                <c:ptCount val="9"/>
                <c:pt idx="0">
                  <c:v>between baseline &amp; 100</c:v>
                </c:pt>
                <c:pt idx="1">
                  <c:v>between 100 &amp; 200</c:v>
                </c:pt>
                <c:pt idx="2">
                  <c:v>between 200 &amp; 300</c:v>
                </c:pt>
                <c:pt idx="3">
                  <c:v>between 300 &amp; 400</c:v>
                </c:pt>
                <c:pt idx="4">
                  <c:v>between 400 &amp; 500 </c:v>
                </c:pt>
                <c:pt idx="5">
                  <c:v>between 500 &amp; 600</c:v>
                </c:pt>
                <c:pt idx="6">
                  <c:v>between 600 &amp; 700</c:v>
                </c:pt>
                <c:pt idx="7">
                  <c:v>between 700 &amp; 800</c:v>
                </c:pt>
                <c:pt idx="8">
                  <c:v>between 800 &amp; 900</c:v>
                </c:pt>
              </c:strCache>
            </c:strRef>
          </c:cat>
          <c:val>
            <c:numRef>
              <c:f>'[triangulation of temperatures.xlsx]estimated munsell'!$M$25:$M$33</c:f>
              <c:numCache>
                <c:formatCode>General</c:formatCode>
                <c:ptCount val="9"/>
                <c:pt idx="0">
                  <c:v>0</c:v>
                </c:pt>
                <c:pt idx="1">
                  <c:v>0</c:v>
                </c:pt>
                <c:pt idx="2">
                  <c:v>4</c:v>
                </c:pt>
                <c:pt idx="3">
                  <c:v>9</c:v>
                </c:pt>
                <c:pt idx="4">
                  <c:v>6</c:v>
                </c:pt>
                <c:pt idx="5">
                  <c:v>0</c:v>
                </c:pt>
                <c:pt idx="6">
                  <c:v>0</c:v>
                </c:pt>
                <c:pt idx="7">
                  <c:v>0</c:v>
                </c:pt>
                <c:pt idx="8">
                  <c:v>1</c:v>
                </c:pt>
              </c:numCache>
            </c:numRef>
          </c:val>
          <c:extLst>
            <c:ext xmlns:c16="http://schemas.microsoft.com/office/drawing/2014/chart" uri="{C3380CC4-5D6E-409C-BE32-E72D297353CC}">
              <c16:uniqueId val="{00000000-B189-41BC-AE74-6F79FF9F180D}"/>
            </c:ext>
          </c:extLst>
        </c:ser>
        <c:dLbls>
          <c:showLegendKey val="0"/>
          <c:showVal val="0"/>
          <c:showCatName val="0"/>
          <c:showSerName val="0"/>
          <c:showPercent val="0"/>
          <c:showBubbleSize val="0"/>
        </c:dLbls>
        <c:gapWidth val="0"/>
        <c:overlap val="-27"/>
        <c:axId val="497897848"/>
        <c:axId val="497893928"/>
      </c:barChart>
      <c:catAx>
        <c:axId val="497897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7893928"/>
        <c:crosses val="autoZero"/>
        <c:auto val="1"/>
        <c:lblAlgn val="ctr"/>
        <c:lblOffset val="100"/>
        <c:noMultiLvlLbl val="0"/>
      </c:catAx>
      <c:valAx>
        <c:axId val="4978939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78978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200" b="0" i="0" baseline="0">
                <a:effectLst/>
              </a:rPr>
              <a:t>Taylor Bluff Temperature Distribution Based on Estimated Munsell Changes</a:t>
            </a:r>
            <a:endParaRPr lang="en-US" sz="1050">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'[triangulation of temperatures.xlsx]estimated munsell'!$R$24</c:f>
              <c:strCache>
                <c:ptCount val="1"/>
                <c:pt idx="0">
                  <c:v>count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'[triangulation of temperatures.xlsx]estimated munsell'!$Q$25:$Q$31</c:f>
              <c:strCache>
                <c:ptCount val="7"/>
                <c:pt idx="0">
                  <c:v>between baseline &amp; 100</c:v>
                </c:pt>
                <c:pt idx="1">
                  <c:v>between 100 &amp; 200</c:v>
                </c:pt>
                <c:pt idx="2">
                  <c:v>between 200 &amp; 300</c:v>
                </c:pt>
                <c:pt idx="3">
                  <c:v>between 300 &amp; 400</c:v>
                </c:pt>
                <c:pt idx="4">
                  <c:v>between 400 &amp; 500 </c:v>
                </c:pt>
                <c:pt idx="5">
                  <c:v>between 500 &amp; 600</c:v>
                </c:pt>
                <c:pt idx="6">
                  <c:v>between 600 &amp; 700</c:v>
                </c:pt>
              </c:strCache>
            </c:strRef>
          </c:cat>
          <c:val>
            <c:numRef>
              <c:f>'[triangulation of temperatures.xlsx]estimated munsell'!$R$25:$R$31</c:f>
              <c:numCache>
                <c:formatCode>General</c:formatCode>
                <c:ptCount val="7"/>
                <c:pt idx="0">
                  <c:v>0</c:v>
                </c:pt>
                <c:pt idx="1">
                  <c:v>3</c:v>
                </c:pt>
                <c:pt idx="2">
                  <c:v>8</c:v>
                </c:pt>
                <c:pt idx="3">
                  <c:v>5</c:v>
                </c:pt>
                <c:pt idx="4">
                  <c:v>3</c:v>
                </c:pt>
                <c:pt idx="5">
                  <c:v>1</c:v>
                </c:pt>
                <c:pt idx="6">
                  <c:v>0</c:v>
                </c:pt>
              </c:numCache>
            </c:numRef>
          </c:val>
          <c:extLst>
            <c:ext xmlns:c16="http://schemas.microsoft.com/office/drawing/2014/chart" uri="{C3380CC4-5D6E-409C-BE32-E72D297353CC}">
              <c16:uniqueId val="{00000000-1B31-4102-86D1-B3DEBF767678}"/>
            </c:ext>
          </c:extLst>
        </c:ser>
        <c:dLbls>
          <c:dLblPos val="outEnd"/>
          <c:showLegendKey val="0"/>
          <c:showVal val="1"/>
          <c:showCatName val="0"/>
          <c:showSerName val="0"/>
          <c:showPercent val="0"/>
          <c:showBubbleSize val="0"/>
        </c:dLbls>
        <c:gapWidth val="0"/>
        <c:overlap val="-27"/>
        <c:axId val="497899416"/>
        <c:axId val="497898240"/>
      </c:barChart>
      <c:catAx>
        <c:axId val="497899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7898240"/>
        <c:crosses val="autoZero"/>
        <c:auto val="1"/>
        <c:lblAlgn val="ctr"/>
        <c:lblOffset val="100"/>
        <c:noMultiLvlLbl val="0"/>
      </c:catAx>
      <c:valAx>
        <c:axId val="497898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78994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ACD5E44-FFD8-49B4-8F8C-6160B789D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31</Pages>
  <Words>7508</Words>
  <Characters>42797</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thimmig</dc:creator>
  <cp:keywords/>
  <dc:description/>
  <cp:lastModifiedBy>rachel thimmig</cp:lastModifiedBy>
  <cp:revision>133</cp:revision>
  <dcterms:created xsi:type="dcterms:W3CDTF">2020-04-30T06:15:00Z</dcterms:created>
  <dcterms:modified xsi:type="dcterms:W3CDTF">2020-05-06T02:49:00Z</dcterms:modified>
</cp:coreProperties>
</file>